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5DDA9" w14:textId="77777777" w:rsidR="00EB0DF8" w:rsidRPr="00115FAA" w:rsidRDefault="00B2240C" w:rsidP="00000F84">
      <w:pPr>
        <w:spacing w:line="276" w:lineRule="auto"/>
        <w:rPr>
          <w:rFonts w:asciiTheme="minorHAnsi" w:hAnsiTheme="minorHAnsi" w:cstheme="minorHAnsi"/>
          <w:b/>
          <w:bCs/>
          <w:sz w:val="28"/>
          <w:szCs w:val="28"/>
        </w:rPr>
      </w:pPr>
      <w:r w:rsidRPr="00115FAA">
        <w:rPr>
          <w:rFonts w:asciiTheme="minorHAnsi" w:hAnsiTheme="minorHAnsi" w:cstheme="minorHAnsi"/>
          <w:b/>
          <w:bCs/>
          <w:sz w:val="28"/>
          <w:szCs w:val="28"/>
        </w:rPr>
        <w:t>MEDIENMITTEILUNG</w:t>
      </w:r>
    </w:p>
    <w:p w14:paraId="27155485" w14:textId="77777777" w:rsidR="00EB0DF8" w:rsidRPr="00115FAA" w:rsidRDefault="0085290F" w:rsidP="00000F84">
      <w:pPr>
        <w:spacing w:line="276" w:lineRule="auto"/>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4294967295" distB="4294967295" distL="114300" distR="114300" simplePos="0" relativeHeight="251658752" behindDoc="0" locked="0" layoutInCell="1" allowOverlap="1" wp14:anchorId="0594616F" wp14:editId="286AA42F">
                <wp:simplePos x="0" y="0"/>
                <wp:positionH relativeFrom="column">
                  <wp:posOffset>6350</wp:posOffset>
                </wp:positionH>
                <wp:positionV relativeFrom="paragraph">
                  <wp:posOffset>123189</wp:posOffset>
                </wp:positionV>
                <wp:extent cx="6118860" cy="0"/>
                <wp:effectExtent l="0" t="0" r="0" b="0"/>
                <wp:wrapNone/>
                <wp:docPr id="3"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8860" cy="0"/>
                        </a:xfrm>
                        <a:prstGeom prst="straightConnector1">
                          <a:avLst/>
                        </a:prstGeom>
                        <a:noFill/>
                        <a:ln w="17638"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5AB180C8" id="_x0000_t32" coordsize="21600,21600" o:spt="32" o:oned="t" path="m,l21600,21600e" filled="f">
                <v:path arrowok="t" fillok="f" o:connecttype="none"/>
                <o:lock v:ext="edit" shapetype="t"/>
              </v:shapetype>
              <v:shape id="Gerader Verbinder 2" o:spid="_x0000_s1026" type="#_x0000_t32" style="position:absolute;margin-left:.5pt;margin-top:9.7pt;width:481.8pt;height:0;z-index:2516587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" strokeweight=".48994mm">
                <v:stroke joinstyle="miter"/>
                <o:lock v:ext="edit" shapetype="f"/>
              </v:shape>
            </w:pict>
          </mc:Fallback>
        </mc:AlternateContent>
      </w:r>
    </w:p>
    <w:p w14:paraId="785827AA" w14:textId="77777777" w:rsidR="00D82A01" w:rsidRPr="00115FAA" w:rsidRDefault="00D82A01" w:rsidP="00000F84">
      <w:pPr>
        <w:spacing w:line="276" w:lineRule="auto"/>
        <w:jc w:val="both"/>
        <w:rPr>
          <w:rFonts w:asciiTheme="minorHAnsi" w:hAnsiTheme="minorHAnsi" w:cstheme="minorHAnsi"/>
          <w:color w:val="000000"/>
        </w:rPr>
      </w:pPr>
    </w:p>
    <w:p w14:paraId="68F68B2F" w14:textId="5BC012AA" w:rsidR="008622F5" w:rsidRPr="00115FAA" w:rsidRDefault="008622F5" w:rsidP="00000F84">
      <w:pPr>
        <w:spacing w:line="276" w:lineRule="auto"/>
        <w:jc w:val="right"/>
        <w:rPr>
          <w:rFonts w:asciiTheme="minorHAnsi" w:hAnsiTheme="minorHAnsi" w:cstheme="minorHAnsi"/>
          <w:sz w:val="28"/>
          <w:szCs w:val="28"/>
        </w:rPr>
      </w:pPr>
      <w:r w:rsidRPr="00115FAA">
        <w:rPr>
          <w:rFonts w:asciiTheme="minorHAnsi" w:hAnsiTheme="minorHAnsi" w:cstheme="minorHAnsi"/>
        </w:rPr>
        <w:t xml:space="preserve">Düsseldorf, </w:t>
      </w:r>
      <w:r w:rsidR="00615A19">
        <w:rPr>
          <w:rFonts w:asciiTheme="minorHAnsi" w:hAnsiTheme="minorHAnsi" w:cstheme="minorHAnsi"/>
        </w:rPr>
        <w:t>11</w:t>
      </w:r>
      <w:r w:rsidRPr="00115FAA">
        <w:rPr>
          <w:rFonts w:asciiTheme="minorHAnsi" w:hAnsiTheme="minorHAnsi" w:cstheme="minorHAnsi"/>
        </w:rPr>
        <w:t>.</w:t>
      </w:r>
      <w:r w:rsidR="009910AC" w:rsidRPr="00115FAA">
        <w:rPr>
          <w:rFonts w:asciiTheme="minorHAnsi" w:hAnsiTheme="minorHAnsi" w:cstheme="minorHAnsi"/>
        </w:rPr>
        <w:t xml:space="preserve"> </w:t>
      </w:r>
      <w:r w:rsidR="00615A19">
        <w:rPr>
          <w:rFonts w:asciiTheme="minorHAnsi" w:hAnsiTheme="minorHAnsi" w:cstheme="minorHAnsi"/>
        </w:rPr>
        <w:t>Januar</w:t>
      </w:r>
      <w:r w:rsidR="00534458" w:rsidRPr="00932631">
        <w:rPr>
          <w:rFonts w:asciiTheme="minorHAnsi" w:hAnsiTheme="minorHAnsi" w:cstheme="minorHAnsi"/>
        </w:rPr>
        <w:t xml:space="preserve"> </w:t>
      </w:r>
      <w:r w:rsidR="00D76BFD" w:rsidRPr="00932631">
        <w:rPr>
          <w:rFonts w:asciiTheme="minorHAnsi" w:hAnsiTheme="minorHAnsi" w:cstheme="minorHAnsi"/>
        </w:rPr>
        <w:t>202</w:t>
      </w:r>
      <w:r w:rsidR="00615A19">
        <w:rPr>
          <w:rFonts w:asciiTheme="minorHAnsi" w:hAnsiTheme="minorHAnsi" w:cstheme="minorHAnsi"/>
        </w:rPr>
        <w:t>3</w:t>
      </w:r>
    </w:p>
    <w:p w14:paraId="55466F9A" w14:textId="77777777" w:rsidR="008622F5" w:rsidRPr="00115FAA" w:rsidRDefault="008622F5" w:rsidP="00000F84">
      <w:pPr>
        <w:spacing w:line="276" w:lineRule="auto"/>
        <w:jc w:val="both"/>
        <w:rPr>
          <w:rFonts w:asciiTheme="minorHAnsi" w:hAnsiTheme="minorHAnsi" w:cstheme="minorHAnsi"/>
          <w:color w:val="000000"/>
        </w:rPr>
      </w:pPr>
    </w:p>
    <w:p w14:paraId="0A344582" w14:textId="22E64085" w:rsidR="009910AC" w:rsidRPr="00EF5D92" w:rsidRDefault="009714BA" w:rsidP="00000F84">
      <w:pPr>
        <w:spacing w:line="276" w:lineRule="auto"/>
        <w:jc w:val="both"/>
        <w:rPr>
          <w:rFonts w:asciiTheme="minorHAnsi" w:hAnsiTheme="minorHAnsi" w:cstheme="minorHAnsi"/>
          <w:b/>
          <w:bCs/>
        </w:rPr>
      </w:pPr>
      <w:r>
        <w:rPr>
          <w:rFonts w:asciiTheme="minorHAnsi" w:hAnsiTheme="minorHAnsi" w:cstheme="minorHAnsi"/>
          <w:b/>
          <w:bCs/>
        </w:rPr>
        <w:t>Zusatzfutter</w:t>
      </w:r>
      <w:r w:rsidRPr="00EF5D92">
        <w:rPr>
          <w:rFonts w:asciiTheme="minorHAnsi" w:hAnsiTheme="minorHAnsi" w:cstheme="minorHAnsi"/>
          <w:b/>
          <w:bCs/>
        </w:rPr>
        <w:t xml:space="preserve"> </w:t>
      </w:r>
      <w:r w:rsidR="00BD2BC1" w:rsidRPr="00EF5D92">
        <w:rPr>
          <w:rFonts w:asciiTheme="minorHAnsi" w:hAnsiTheme="minorHAnsi" w:cstheme="minorHAnsi"/>
          <w:b/>
          <w:bCs/>
        </w:rPr>
        <w:t>für starke Gelenke</w:t>
      </w:r>
      <w:r w:rsidR="00EF5D92" w:rsidRPr="00EF5D92">
        <w:rPr>
          <w:rFonts w:asciiTheme="minorHAnsi" w:hAnsiTheme="minorHAnsi" w:cstheme="minorHAnsi"/>
          <w:b/>
          <w:bCs/>
        </w:rPr>
        <w:t>:</w:t>
      </w:r>
      <w:r w:rsidR="00EF5D92" w:rsidRPr="00EF5D92">
        <w:rPr>
          <w:rFonts w:ascii="Calibri" w:hAnsi="Calibri" w:cs="Calibri"/>
          <w:b/>
          <w:bCs/>
          <w:i/>
          <w:iCs/>
        </w:rPr>
        <w:t xml:space="preserve"> deukavallo</w:t>
      </w:r>
      <w:r w:rsidR="00932631">
        <w:rPr>
          <w:rFonts w:ascii="Calibri" w:hAnsi="Calibri" w:cs="Calibri"/>
          <w:b/>
          <w:bCs/>
        </w:rPr>
        <w:t xml:space="preserve"> </w:t>
      </w:r>
      <w:r w:rsidR="00EF5D92" w:rsidRPr="00EF5D92">
        <w:rPr>
          <w:rFonts w:ascii="Calibri" w:hAnsi="Calibri" w:cs="Calibri"/>
          <w:b/>
          <w:bCs/>
          <w:i/>
          <w:iCs/>
        </w:rPr>
        <w:t>Gelenk Fit</w:t>
      </w:r>
      <w:r w:rsidR="00932631">
        <w:rPr>
          <w:rFonts w:ascii="Calibri" w:hAnsi="Calibri" w:cs="Calibri"/>
          <w:b/>
          <w:bCs/>
        </w:rPr>
        <w:t xml:space="preserve"> </w:t>
      </w:r>
      <w:r w:rsidR="00EF5D92" w:rsidRPr="00EF5D92">
        <w:rPr>
          <w:rFonts w:ascii="Calibri" w:hAnsi="Calibri" w:cs="Calibri"/>
          <w:b/>
          <w:bCs/>
        </w:rPr>
        <w:t xml:space="preserve">und </w:t>
      </w:r>
      <w:r w:rsidR="00EF5D92" w:rsidRPr="00EF5D92">
        <w:rPr>
          <w:rFonts w:ascii="Calibri" w:hAnsi="Calibri" w:cs="Calibri"/>
          <w:b/>
          <w:bCs/>
          <w:i/>
          <w:iCs/>
        </w:rPr>
        <w:t>deukavallo</w:t>
      </w:r>
      <w:r w:rsidR="00932631">
        <w:rPr>
          <w:rFonts w:ascii="Calibri" w:hAnsi="Calibri" w:cs="Calibri"/>
          <w:b/>
          <w:bCs/>
          <w:i/>
          <w:iCs/>
        </w:rPr>
        <w:t xml:space="preserve"> </w:t>
      </w:r>
      <w:r w:rsidR="00EF5D92" w:rsidRPr="00EF5D92">
        <w:rPr>
          <w:rFonts w:ascii="Calibri" w:hAnsi="Calibri" w:cs="Calibri"/>
          <w:b/>
          <w:bCs/>
          <w:i/>
          <w:iCs/>
        </w:rPr>
        <w:t>Gelenk</w:t>
      </w:r>
      <w:r w:rsidR="00932631">
        <w:rPr>
          <w:rFonts w:ascii="Calibri" w:hAnsi="Calibri" w:cs="Calibri"/>
          <w:b/>
          <w:bCs/>
          <w:i/>
          <w:iCs/>
        </w:rPr>
        <w:t xml:space="preserve"> </w:t>
      </w:r>
      <w:r w:rsidR="00EF5D92" w:rsidRPr="00EF5D92">
        <w:rPr>
          <w:rFonts w:ascii="Calibri" w:hAnsi="Calibri" w:cs="Calibri"/>
          <w:b/>
          <w:bCs/>
          <w:i/>
          <w:iCs/>
        </w:rPr>
        <w:t>Fit</w:t>
      </w:r>
      <w:r w:rsidR="00932631">
        <w:rPr>
          <w:rFonts w:ascii="Calibri" w:hAnsi="Calibri" w:cs="Calibri"/>
          <w:b/>
          <w:bCs/>
          <w:i/>
          <w:iCs/>
        </w:rPr>
        <w:t xml:space="preserve"> </w:t>
      </w:r>
      <w:r w:rsidR="00EF5D92" w:rsidRPr="00EF5D92">
        <w:rPr>
          <w:rFonts w:ascii="Calibri" w:hAnsi="Calibri" w:cs="Calibri"/>
          <w:b/>
          <w:bCs/>
          <w:i/>
          <w:iCs/>
        </w:rPr>
        <w:t>Plus</w:t>
      </w:r>
    </w:p>
    <w:p w14:paraId="125B488C" w14:textId="76ACD4D2" w:rsidR="00AF4954" w:rsidRPr="00EF5D92" w:rsidRDefault="009714BA" w:rsidP="00000F84">
      <w:pPr>
        <w:spacing w:line="276" w:lineRule="auto"/>
        <w:rPr>
          <w:rFonts w:asciiTheme="minorHAnsi" w:hAnsiTheme="minorHAnsi" w:cstheme="minorHAnsi"/>
          <w:b/>
          <w:bCs/>
          <w:spacing w:val="-4"/>
          <w:sz w:val="32"/>
          <w:szCs w:val="32"/>
        </w:rPr>
      </w:pPr>
      <w:r>
        <w:rPr>
          <w:rFonts w:asciiTheme="minorHAnsi" w:hAnsiTheme="minorHAnsi" w:cstheme="minorHAnsi"/>
          <w:b/>
          <w:bCs/>
          <w:spacing w:val="-4"/>
          <w:sz w:val="32"/>
          <w:szCs w:val="32"/>
        </w:rPr>
        <w:t xml:space="preserve">Die Gelenkgesundheit deines </w:t>
      </w:r>
      <w:r w:rsidR="00EF5D92" w:rsidRPr="00EF5D92">
        <w:rPr>
          <w:rFonts w:asciiTheme="minorHAnsi" w:hAnsiTheme="minorHAnsi" w:cstheme="minorHAnsi"/>
          <w:b/>
          <w:bCs/>
          <w:spacing w:val="-4"/>
          <w:sz w:val="32"/>
          <w:szCs w:val="32"/>
        </w:rPr>
        <w:t>Pferdes gezielt unterstützen</w:t>
      </w:r>
    </w:p>
    <w:p w14:paraId="6BF94229" w14:textId="77777777" w:rsidR="00932631" w:rsidRPr="00932631" w:rsidRDefault="00932631" w:rsidP="00D25053">
      <w:pPr>
        <w:spacing w:line="276" w:lineRule="auto"/>
        <w:rPr>
          <w:rFonts w:ascii="Calibri" w:hAnsi="Calibri" w:cs="Calibri"/>
          <w:spacing w:val="-2"/>
        </w:rPr>
      </w:pPr>
    </w:p>
    <w:p w14:paraId="54406AFA" w14:textId="7CEB075C" w:rsidR="00507352" w:rsidRPr="00D25053" w:rsidRDefault="0061421F" w:rsidP="00D25053">
      <w:pPr>
        <w:spacing w:line="276" w:lineRule="auto"/>
        <w:rPr>
          <w:rFonts w:ascii="Calibri" w:hAnsi="Calibri" w:cs="Calibri"/>
          <w:b/>
          <w:bCs/>
          <w:color w:val="404040"/>
        </w:rPr>
      </w:pPr>
      <w:r>
        <w:rPr>
          <w:rFonts w:ascii="Calibri" w:hAnsi="Calibri" w:cs="Calibri"/>
          <w:b/>
          <w:bCs/>
          <w:i/>
          <w:iCs/>
          <w:spacing w:val="-2"/>
        </w:rPr>
        <w:t>d</w:t>
      </w:r>
      <w:r w:rsidR="00D81C84" w:rsidRPr="00D25053">
        <w:rPr>
          <w:rFonts w:ascii="Calibri" w:hAnsi="Calibri" w:cs="Calibri"/>
          <w:b/>
          <w:bCs/>
          <w:i/>
          <w:iCs/>
          <w:spacing w:val="-2"/>
        </w:rPr>
        <w:t>eukavallo</w:t>
      </w:r>
      <w:r w:rsidR="00726594">
        <w:rPr>
          <w:rFonts w:ascii="Calibri" w:hAnsi="Calibri" w:cs="Calibri"/>
          <w:b/>
          <w:bCs/>
          <w:spacing w:val="-2"/>
        </w:rPr>
        <w:t xml:space="preserve"> </w:t>
      </w:r>
      <w:r>
        <w:rPr>
          <w:rFonts w:ascii="Calibri" w:hAnsi="Calibri" w:cs="Calibri"/>
          <w:b/>
          <w:bCs/>
          <w:spacing w:val="-2"/>
        </w:rPr>
        <w:t xml:space="preserve">erweitert sein Sortiment um </w:t>
      </w:r>
      <w:r w:rsidR="00D81C84" w:rsidRPr="00D25053">
        <w:rPr>
          <w:rFonts w:ascii="Calibri" w:hAnsi="Calibri" w:cs="Calibri"/>
          <w:b/>
          <w:bCs/>
          <w:spacing w:val="-2"/>
        </w:rPr>
        <w:t xml:space="preserve">zwei neue </w:t>
      </w:r>
      <w:r w:rsidR="00D81C84" w:rsidRPr="00E1384A">
        <w:rPr>
          <w:rFonts w:ascii="Calibri" w:hAnsi="Calibri" w:cs="Calibri"/>
          <w:b/>
          <w:bCs/>
          <w:spacing w:val="-2"/>
        </w:rPr>
        <w:t xml:space="preserve">Supplements </w:t>
      </w:r>
      <w:r w:rsidR="00EE5C2A">
        <w:rPr>
          <w:rFonts w:ascii="Calibri" w:hAnsi="Calibri" w:cs="Calibri"/>
          <w:b/>
          <w:bCs/>
          <w:spacing w:val="-2"/>
        </w:rPr>
        <w:t>zur bedarfsgerechten Pferdefütterung</w:t>
      </w:r>
      <w:r w:rsidR="00D81C84" w:rsidRPr="00D25053">
        <w:rPr>
          <w:rFonts w:ascii="Calibri" w:hAnsi="Calibri" w:cs="Calibri"/>
          <w:b/>
          <w:bCs/>
          <w:i/>
          <w:iCs/>
        </w:rPr>
        <w:t xml:space="preserve">. </w:t>
      </w:r>
      <w:r w:rsidR="00D25053" w:rsidRPr="006C1BC1">
        <w:rPr>
          <w:rFonts w:ascii="Calibri" w:hAnsi="Calibri" w:cs="Calibri"/>
          <w:b/>
          <w:bCs/>
        </w:rPr>
        <w:t xml:space="preserve">Die </w:t>
      </w:r>
      <w:r w:rsidR="00726594">
        <w:rPr>
          <w:rFonts w:ascii="Calibri" w:hAnsi="Calibri" w:cs="Calibri"/>
          <w:b/>
          <w:bCs/>
        </w:rPr>
        <w:t>Grundrezeptur</w:t>
      </w:r>
      <w:r w:rsidR="00D25053" w:rsidRPr="006C1BC1">
        <w:rPr>
          <w:rFonts w:ascii="Calibri" w:hAnsi="Calibri" w:cs="Calibri"/>
          <w:b/>
          <w:bCs/>
        </w:rPr>
        <w:t xml:space="preserve"> beider</w:t>
      </w:r>
      <w:r w:rsidR="00D81C84" w:rsidRPr="006C1BC1">
        <w:rPr>
          <w:rFonts w:ascii="Calibri" w:hAnsi="Calibri" w:cs="Calibri"/>
          <w:b/>
          <w:bCs/>
        </w:rPr>
        <w:t xml:space="preserve"> Ergänzungsfutter </w:t>
      </w:r>
      <w:r w:rsidR="00D25053" w:rsidRPr="006C1BC1">
        <w:rPr>
          <w:rFonts w:ascii="Calibri" w:hAnsi="Calibri" w:cs="Calibri"/>
          <w:b/>
          <w:bCs/>
        </w:rPr>
        <w:t xml:space="preserve">basiert auf </w:t>
      </w:r>
      <w:r>
        <w:rPr>
          <w:rFonts w:ascii="Calibri" w:hAnsi="Calibri" w:cs="Calibri"/>
          <w:b/>
          <w:bCs/>
        </w:rPr>
        <w:t xml:space="preserve">dem Gerüsteiweiß </w:t>
      </w:r>
      <w:r w:rsidR="00D25053" w:rsidRPr="006C1BC1">
        <w:rPr>
          <w:rFonts w:ascii="Calibri" w:hAnsi="Calibri" w:cs="Calibri"/>
          <w:b/>
          <w:bCs/>
        </w:rPr>
        <w:t>Gelatinehydrolysat</w:t>
      </w:r>
      <w:r>
        <w:rPr>
          <w:rFonts w:ascii="Calibri" w:hAnsi="Calibri" w:cs="Calibri"/>
          <w:b/>
          <w:bCs/>
        </w:rPr>
        <w:t>. Die Zutat fördert und stärkt die Gelenke der Pferde</w:t>
      </w:r>
      <w:r w:rsidR="00507352" w:rsidRPr="006C1BC1">
        <w:rPr>
          <w:rFonts w:ascii="Calibri" w:hAnsi="Calibri" w:cs="Calibri"/>
          <w:b/>
          <w:bCs/>
        </w:rPr>
        <w:t>.</w:t>
      </w:r>
      <w:r w:rsidR="00D25053" w:rsidRPr="006C1BC1">
        <w:rPr>
          <w:rFonts w:ascii="Calibri" w:hAnsi="Calibri" w:cs="Calibri"/>
          <w:b/>
          <w:bCs/>
          <w:i/>
          <w:iCs/>
        </w:rPr>
        <w:t xml:space="preserve"> deukavallo Gelenk Fit</w:t>
      </w:r>
      <w:r w:rsidR="008F784E" w:rsidRPr="006C1BC1">
        <w:rPr>
          <w:rFonts w:ascii="Calibri" w:hAnsi="Calibri" w:cs="Calibri"/>
          <w:b/>
          <w:bCs/>
        </w:rPr>
        <w:t xml:space="preserve"> </w:t>
      </w:r>
      <w:r w:rsidR="00D25053" w:rsidRPr="006C1BC1">
        <w:rPr>
          <w:rFonts w:ascii="Calibri" w:hAnsi="Calibri" w:cs="Calibri"/>
          <w:b/>
          <w:bCs/>
        </w:rPr>
        <w:t xml:space="preserve">eignet sich </w:t>
      </w:r>
      <w:r>
        <w:rPr>
          <w:rFonts w:ascii="Calibri" w:hAnsi="Calibri" w:cs="Calibri"/>
          <w:b/>
          <w:bCs/>
        </w:rPr>
        <w:t xml:space="preserve">so </w:t>
      </w:r>
      <w:r w:rsidR="00D25053" w:rsidRPr="006C1BC1">
        <w:rPr>
          <w:rFonts w:ascii="Calibri" w:hAnsi="Calibri" w:cs="Calibri"/>
          <w:b/>
          <w:bCs/>
        </w:rPr>
        <w:t xml:space="preserve">zur </w:t>
      </w:r>
      <w:r w:rsidR="00507352" w:rsidRPr="006C1BC1">
        <w:rPr>
          <w:rFonts w:ascii="Calibri" w:hAnsi="Calibri" w:cs="Calibri"/>
          <w:b/>
          <w:bCs/>
        </w:rPr>
        <w:t xml:space="preserve">Vorbeugung von </w:t>
      </w:r>
      <w:r w:rsidR="002A73B1">
        <w:rPr>
          <w:rFonts w:ascii="Calibri" w:hAnsi="Calibri" w:cs="Calibri"/>
          <w:b/>
          <w:bCs/>
        </w:rPr>
        <w:t>Verschleiß</w:t>
      </w:r>
      <w:r w:rsidR="002A73B1" w:rsidRPr="006C1BC1">
        <w:rPr>
          <w:rFonts w:ascii="Calibri" w:hAnsi="Calibri" w:cs="Calibri"/>
          <w:b/>
          <w:bCs/>
        </w:rPr>
        <w:t xml:space="preserve"> </w:t>
      </w:r>
      <w:r w:rsidR="00507352" w:rsidRPr="006C1BC1">
        <w:rPr>
          <w:rFonts w:ascii="Calibri" w:hAnsi="Calibri" w:cs="Calibri"/>
          <w:b/>
          <w:bCs/>
        </w:rPr>
        <w:t xml:space="preserve">und </w:t>
      </w:r>
      <w:r w:rsidR="002A73B1">
        <w:rPr>
          <w:rFonts w:ascii="Calibri" w:hAnsi="Calibri" w:cs="Calibri"/>
          <w:b/>
          <w:bCs/>
        </w:rPr>
        <w:t xml:space="preserve">zum Erhalt der </w:t>
      </w:r>
      <w:r w:rsidR="00507352" w:rsidRPr="006C1BC1">
        <w:rPr>
          <w:rFonts w:ascii="Calibri" w:hAnsi="Calibri" w:cs="Calibri"/>
          <w:b/>
          <w:bCs/>
        </w:rPr>
        <w:t>Gelenk</w:t>
      </w:r>
      <w:r w:rsidR="002A73B1">
        <w:rPr>
          <w:rFonts w:ascii="Calibri" w:hAnsi="Calibri" w:cs="Calibri"/>
          <w:b/>
          <w:bCs/>
        </w:rPr>
        <w:t>gesundheit</w:t>
      </w:r>
      <w:r>
        <w:rPr>
          <w:rFonts w:ascii="Calibri" w:hAnsi="Calibri" w:cs="Calibri"/>
          <w:b/>
          <w:bCs/>
        </w:rPr>
        <w:t xml:space="preserve"> (z. B. bei </w:t>
      </w:r>
      <w:r w:rsidR="00507352" w:rsidRPr="006C1BC1">
        <w:rPr>
          <w:rFonts w:ascii="Calibri" w:hAnsi="Calibri" w:cs="Calibri"/>
          <w:b/>
          <w:bCs/>
        </w:rPr>
        <w:t>Sportpferde</w:t>
      </w:r>
      <w:r>
        <w:rPr>
          <w:rFonts w:ascii="Calibri" w:hAnsi="Calibri" w:cs="Calibri"/>
          <w:b/>
          <w:bCs/>
        </w:rPr>
        <w:t>n</w:t>
      </w:r>
      <w:r w:rsidR="00507352" w:rsidRPr="006C1BC1">
        <w:rPr>
          <w:rFonts w:ascii="Calibri" w:hAnsi="Calibri" w:cs="Calibri"/>
          <w:b/>
          <w:bCs/>
        </w:rPr>
        <w:t xml:space="preserve"> mit hoher körperlicher Belastung</w:t>
      </w:r>
      <w:r w:rsidR="002A73B1">
        <w:rPr>
          <w:rFonts w:ascii="Calibri" w:hAnsi="Calibri" w:cs="Calibri"/>
          <w:b/>
          <w:bCs/>
        </w:rPr>
        <w:t xml:space="preserve"> </w:t>
      </w:r>
      <w:r>
        <w:rPr>
          <w:rFonts w:ascii="Calibri" w:hAnsi="Calibri" w:cs="Calibri"/>
          <w:b/>
          <w:bCs/>
        </w:rPr>
        <w:t xml:space="preserve">oder älteren Pferden mit </w:t>
      </w:r>
      <w:r w:rsidR="00F05DF9">
        <w:rPr>
          <w:rFonts w:ascii="Calibri" w:hAnsi="Calibri" w:cs="Calibri"/>
          <w:b/>
          <w:bCs/>
        </w:rPr>
        <w:t>altersbedingte</w:t>
      </w:r>
      <w:r>
        <w:rPr>
          <w:rFonts w:ascii="Calibri" w:hAnsi="Calibri" w:cs="Calibri"/>
          <w:b/>
          <w:bCs/>
        </w:rPr>
        <w:t>n</w:t>
      </w:r>
      <w:r w:rsidR="00F05DF9">
        <w:rPr>
          <w:rFonts w:ascii="Calibri" w:hAnsi="Calibri" w:cs="Calibri"/>
          <w:b/>
          <w:bCs/>
        </w:rPr>
        <w:t xml:space="preserve"> Gelenkleiden</w:t>
      </w:r>
      <w:r>
        <w:rPr>
          <w:rFonts w:ascii="Calibri" w:hAnsi="Calibri" w:cs="Calibri"/>
          <w:b/>
          <w:bCs/>
        </w:rPr>
        <w:t>)</w:t>
      </w:r>
      <w:r w:rsidR="00F05DF9">
        <w:rPr>
          <w:rFonts w:ascii="Calibri" w:hAnsi="Calibri" w:cs="Calibri"/>
          <w:b/>
          <w:bCs/>
        </w:rPr>
        <w:t xml:space="preserve">. </w:t>
      </w:r>
      <w:r w:rsidR="002A73B1">
        <w:rPr>
          <w:rFonts w:ascii="Calibri" w:hAnsi="Calibri" w:cs="Calibri"/>
          <w:b/>
          <w:bCs/>
        </w:rPr>
        <w:t xml:space="preserve">Leidet das Pferd bereits unter </w:t>
      </w:r>
      <w:r w:rsidR="002A73B1" w:rsidRPr="006C1BC1">
        <w:rPr>
          <w:rFonts w:ascii="Calibri" w:hAnsi="Calibri" w:cs="Calibri"/>
          <w:b/>
          <w:bCs/>
        </w:rPr>
        <w:t>akuten Gelenk- und Sehnenproblemen</w:t>
      </w:r>
      <w:r w:rsidR="002A73B1">
        <w:rPr>
          <w:rFonts w:ascii="Calibri" w:hAnsi="Calibri" w:cs="Calibri"/>
          <w:b/>
          <w:bCs/>
        </w:rPr>
        <w:t xml:space="preserve">, </w:t>
      </w:r>
      <w:r w:rsidR="00726594">
        <w:rPr>
          <w:rFonts w:ascii="Calibri" w:hAnsi="Calibri" w:cs="Calibri"/>
          <w:b/>
          <w:bCs/>
        </w:rPr>
        <w:t xml:space="preserve">empfiehlt sich </w:t>
      </w:r>
      <w:r w:rsidR="002A73B1">
        <w:rPr>
          <w:rFonts w:ascii="Calibri" w:hAnsi="Calibri" w:cs="Calibri"/>
          <w:b/>
          <w:bCs/>
        </w:rPr>
        <w:t xml:space="preserve">eine </w:t>
      </w:r>
      <w:r w:rsidR="00726594">
        <w:rPr>
          <w:rFonts w:ascii="Calibri" w:hAnsi="Calibri" w:cs="Calibri"/>
          <w:b/>
          <w:bCs/>
        </w:rPr>
        <w:t xml:space="preserve">begleitende </w:t>
      </w:r>
      <w:r w:rsidR="002A73B1">
        <w:rPr>
          <w:rFonts w:ascii="Calibri" w:hAnsi="Calibri" w:cs="Calibri"/>
          <w:b/>
          <w:bCs/>
        </w:rPr>
        <w:t xml:space="preserve">Fütterung mit </w:t>
      </w:r>
      <w:r w:rsidR="00D25053" w:rsidRPr="006C1BC1">
        <w:rPr>
          <w:rFonts w:ascii="Calibri" w:hAnsi="Calibri" w:cs="Calibri"/>
          <w:b/>
          <w:bCs/>
          <w:i/>
          <w:iCs/>
        </w:rPr>
        <w:t>deukavallo Gelenk Fit Plus</w:t>
      </w:r>
      <w:r w:rsidR="00D25053" w:rsidRPr="002A73B1">
        <w:rPr>
          <w:rFonts w:ascii="Calibri" w:hAnsi="Calibri" w:cs="Calibri"/>
          <w:b/>
          <w:bCs/>
        </w:rPr>
        <w:t>.</w:t>
      </w:r>
      <w:r w:rsidR="006C1BC1" w:rsidRPr="002A73B1">
        <w:rPr>
          <w:rFonts w:ascii="Calibri" w:hAnsi="Calibri" w:cs="Calibri"/>
          <w:b/>
          <w:bCs/>
        </w:rPr>
        <w:t xml:space="preserve"> </w:t>
      </w:r>
      <w:r w:rsidR="002A73B1" w:rsidRPr="002A73B1">
        <w:rPr>
          <w:rFonts w:ascii="Calibri" w:hAnsi="Calibri" w:cs="Calibri"/>
          <w:b/>
          <w:bCs/>
        </w:rPr>
        <w:t xml:space="preserve">Beide Zusatzfutter sind ab sofort im Online-Shop unter </w:t>
      </w:r>
      <w:hyperlink r:id="rId8" w:history="1">
        <w:r w:rsidR="002A73B1" w:rsidRPr="002A73B1">
          <w:rPr>
            <w:rStyle w:val="Hyperlink"/>
            <w:rFonts w:ascii="Calibri" w:hAnsi="Calibri" w:cs="Calibri"/>
            <w:b/>
            <w:bCs/>
          </w:rPr>
          <w:t>www.deuka-companion.com</w:t>
        </w:r>
      </w:hyperlink>
      <w:r w:rsidR="002A73B1" w:rsidRPr="002A73B1">
        <w:rPr>
          <w:rFonts w:ascii="Calibri" w:hAnsi="Calibri" w:cs="Calibri"/>
          <w:b/>
          <w:bCs/>
        </w:rPr>
        <w:t xml:space="preserve"> </w:t>
      </w:r>
      <w:r w:rsidR="006C1BC1" w:rsidRPr="002A73B1">
        <w:rPr>
          <w:rFonts w:ascii="Calibri" w:hAnsi="Calibri" w:cs="Calibri"/>
          <w:b/>
          <w:bCs/>
        </w:rPr>
        <w:t>erhältlich</w:t>
      </w:r>
      <w:r w:rsidR="002A73B1">
        <w:rPr>
          <w:rFonts w:ascii="Calibri" w:hAnsi="Calibri" w:cs="Calibri"/>
          <w:b/>
          <w:bCs/>
        </w:rPr>
        <w:t>.</w:t>
      </w:r>
    </w:p>
    <w:p w14:paraId="7243120A" w14:textId="769C77BE" w:rsidR="00D50115" w:rsidRDefault="00D50115" w:rsidP="00D25053">
      <w:pPr>
        <w:spacing w:line="276" w:lineRule="auto"/>
        <w:rPr>
          <w:rFonts w:ascii="Calibri" w:hAnsi="Calibri" w:cs="Calibri"/>
        </w:rPr>
      </w:pPr>
    </w:p>
    <w:p w14:paraId="489FD65C" w14:textId="749EF159" w:rsidR="00712CF0" w:rsidRDefault="00AB1E4A" w:rsidP="00D25053">
      <w:pPr>
        <w:spacing w:line="276" w:lineRule="auto"/>
        <w:rPr>
          <w:rFonts w:ascii="Calibri" w:hAnsi="Calibri" w:cs="Calibri"/>
        </w:rPr>
      </w:pPr>
      <w:r>
        <w:rPr>
          <w:noProof/>
        </w:rPr>
        <w:drawing>
          <wp:anchor distT="0" distB="0" distL="114300" distR="114300" simplePos="0" relativeHeight="251659776" behindDoc="1" locked="0" layoutInCell="1" allowOverlap="1" wp14:anchorId="1EFA26F8" wp14:editId="770F0EAD">
            <wp:simplePos x="0" y="0"/>
            <wp:positionH relativeFrom="column">
              <wp:posOffset>3239245</wp:posOffset>
            </wp:positionH>
            <wp:positionV relativeFrom="paragraph">
              <wp:posOffset>685468</wp:posOffset>
            </wp:positionV>
            <wp:extent cx="3394710" cy="2690495"/>
            <wp:effectExtent l="0" t="0" r="0" b="0"/>
            <wp:wrapTight wrapText="bothSides">
              <wp:wrapPolygon edited="0">
                <wp:start x="0" y="0"/>
                <wp:lineTo x="0" y="21411"/>
                <wp:lineTo x="21455" y="21411"/>
                <wp:lineTo x="21455" y="0"/>
                <wp:lineTo x="0" y="0"/>
              </wp:wrapPolygon>
            </wp:wrapTight>
            <wp:docPr id="4" name="Grafik 4" descr="Ein Bild, das Toilettenarti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oilettenartikel enthält.&#10;&#10;Automatisch generierte Beschreibung"/>
                    <pic:cNvPicPr>
                      <a:picLocks noChangeAspect="1" noChangeArrowheads="1"/>
                    </pic:cNvPicPr>
                  </pic:nvPicPr>
                  <pic:blipFill rotWithShape="1">
                    <a:blip r:embed="rId9">
                      <a:extLst>
                        <a:ext uri="{28A0092B-C50C-407E-A947-70E740481C1C}">
                          <a14:useLocalDpi xmlns:a14="http://schemas.microsoft.com/office/drawing/2010/main" val="0"/>
                        </a:ext>
                      </a:extLst>
                    </a:blip>
                    <a:srcRect l="16222" t="14070" r="7638" b="10496"/>
                    <a:stretch/>
                  </pic:blipFill>
                  <pic:spPr bwMode="auto">
                    <a:xfrm>
                      <a:off x="0" y="0"/>
                      <a:ext cx="3394710" cy="2690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4CE" w:rsidRPr="00F9536B">
        <w:rPr>
          <w:rFonts w:ascii="Calibri" w:hAnsi="Calibri" w:cs="Calibri"/>
        </w:rPr>
        <w:t>„</w:t>
      </w:r>
      <w:r w:rsidR="00B34ED5" w:rsidRPr="00F9536B">
        <w:rPr>
          <w:rFonts w:ascii="Calibri" w:hAnsi="Calibri" w:cs="Calibri"/>
        </w:rPr>
        <w:t xml:space="preserve">Pferdebesitzer*innen fürchten Verschleißerscheinungen der Gelenke und damit einhergehende </w:t>
      </w:r>
      <w:r w:rsidR="0061421F">
        <w:rPr>
          <w:rFonts w:ascii="Calibri" w:hAnsi="Calibri" w:cs="Calibri"/>
        </w:rPr>
        <w:t xml:space="preserve">Leiden sowie </w:t>
      </w:r>
      <w:r w:rsidR="00B34ED5" w:rsidRPr="00F9536B">
        <w:rPr>
          <w:rFonts w:ascii="Calibri" w:hAnsi="Calibri" w:cs="Calibri"/>
        </w:rPr>
        <w:t>Leistungseinbußen ihrer Pferde</w:t>
      </w:r>
      <w:r w:rsidR="001765A5" w:rsidRPr="00F9536B">
        <w:rPr>
          <w:rFonts w:ascii="Calibri" w:hAnsi="Calibri" w:cs="Calibri"/>
        </w:rPr>
        <w:t>“</w:t>
      </w:r>
      <w:r w:rsidR="00DA44CE" w:rsidRPr="00F9536B">
        <w:rPr>
          <w:rFonts w:ascii="Calibri" w:hAnsi="Calibri" w:cs="Calibri"/>
        </w:rPr>
        <w:t xml:space="preserve">, so </w:t>
      </w:r>
      <w:r w:rsidR="00C208A9" w:rsidRPr="00F9536B">
        <w:rPr>
          <w:rFonts w:ascii="Calibri" w:hAnsi="Calibri" w:cs="Calibri"/>
        </w:rPr>
        <w:t xml:space="preserve">Barbara Wefers, Produktmanagerin </w:t>
      </w:r>
      <w:r w:rsidR="00C208A9" w:rsidRPr="00F9536B">
        <w:rPr>
          <w:rFonts w:ascii="Calibri" w:hAnsi="Calibri" w:cs="Calibri"/>
          <w:i/>
          <w:iCs/>
        </w:rPr>
        <w:t>deukavallo.</w:t>
      </w:r>
      <w:r w:rsidR="00DA44CE" w:rsidRPr="00F9536B">
        <w:rPr>
          <w:rFonts w:ascii="Calibri" w:hAnsi="Calibri" w:cs="Calibri"/>
        </w:rPr>
        <w:t xml:space="preserve"> </w:t>
      </w:r>
      <w:r w:rsidR="00B34ED5" w:rsidRPr="00F9536B">
        <w:rPr>
          <w:rFonts w:ascii="Calibri" w:hAnsi="Calibri" w:cs="Calibri"/>
        </w:rPr>
        <w:t xml:space="preserve">„Mit </w:t>
      </w:r>
      <w:hyperlink r:id="rId10" w:history="1">
        <w:r w:rsidR="00B34ED5" w:rsidRPr="00636805">
          <w:rPr>
            <w:rStyle w:val="Hyperlink"/>
            <w:rFonts w:ascii="Calibri" w:hAnsi="Calibri" w:cs="Calibri"/>
            <w:i/>
            <w:iCs/>
          </w:rPr>
          <w:t>deukavallo</w:t>
        </w:r>
        <w:r w:rsidR="00636805">
          <w:rPr>
            <w:rStyle w:val="Hyperlink"/>
            <w:rFonts w:ascii="Calibri" w:hAnsi="Calibri" w:cs="Calibri"/>
            <w:i/>
            <w:iCs/>
          </w:rPr>
          <w:t> </w:t>
        </w:r>
        <w:r w:rsidR="00B34ED5" w:rsidRPr="00636805">
          <w:rPr>
            <w:rStyle w:val="Hyperlink"/>
            <w:rFonts w:ascii="Calibri" w:hAnsi="Calibri" w:cs="Calibri"/>
            <w:i/>
            <w:iCs/>
          </w:rPr>
          <w:t>Gelenk</w:t>
        </w:r>
        <w:r w:rsidR="00636805">
          <w:rPr>
            <w:rStyle w:val="Hyperlink"/>
            <w:rFonts w:ascii="Calibri" w:hAnsi="Calibri" w:cs="Calibri"/>
            <w:i/>
            <w:iCs/>
          </w:rPr>
          <w:t> </w:t>
        </w:r>
        <w:r w:rsidR="00B34ED5" w:rsidRPr="00636805">
          <w:rPr>
            <w:rStyle w:val="Hyperlink"/>
            <w:rFonts w:ascii="Calibri" w:hAnsi="Calibri" w:cs="Calibri"/>
            <w:i/>
            <w:iCs/>
          </w:rPr>
          <w:t>Fit</w:t>
        </w:r>
      </w:hyperlink>
      <w:r w:rsidR="00636805">
        <w:rPr>
          <w:rFonts w:ascii="Calibri" w:hAnsi="Calibri" w:cs="Calibri"/>
        </w:rPr>
        <w:t xml:space="preserve"> </w:t>
      </w:r>
      <w:r w:rsidR="00B34ED5" w:rsidRPr="00F9536B">
        <w:rPr>
          <w:rFonts w:ascii="Calibri" w:hAnsi="Calibri" w:cs="Calibri"/>
        </w:rPr>
        <w:t xml:space="preserve">und </w:t>
      </w:r>
      <w:r w:rsidR="00B34ED5" w:rsidRPr="00F9536B">
        <w:rPr>
          <w:rFonts w:ascii="Calibri" w:hAnsi="Calibri" w:cs="Calibri"/>
          <w:i/>
          <w:iCs/>
        </w:rPr>
        <w:t>deukavallo</w:t>
      </w:r>
      <w:r w:rsidR="00636805">
        <w:rPr>
          <w:rFonts w:ascii="Calibri" w:hAnsi="Calibri" w:cs="Calibri"/>
          <w:i/>
          <w:iCs/>
        </w:rPr>
        <w:t> </w:t>
      </w:r>
      <w:r w:rsidR="00B34ED5" w:rsidRPr="00F9536B">
        <w:rPr>
          <w:rFonts w:ascii="Calibri" w:hAnsi="Calibri" w:cs="Calibri"/>
          <w:i/>
          <w:iCs/>
        </w:rPr>
        <w:t>Gelenk</w:t>
      </w:r>
      <w:r w:rsidR="00636805">
        <w:rPr>
          <w:rFonts w:ascii="Calibri" w:hAnsi="Calibri" w:cs="Calibri"/>
          <w:i/>
          <w:iCs/>
        </w:rPr>
        <w:t> </w:t>
      </w:r>
      <w:r w:rsidR="00B34ED5" w:rsidRPr="00F9536B">
        <w:rPr>
          <w:rFonts w:ascii="Calibri" w:hAnsi="Calibri" w:cs="Calibri"/>
          <w:i/>
          <w:iCs/>
        </w:rPr>
        <w:t>Fit</w:t>
      </w:r>
      <w:r w:rsidR="00636805">
        <w:rPr>
          <w:rFonts w:ascii="Calibri" w:hAnsi="Calibri" w:cs="Calibri"/>
          <w:i/>
          <w:iCs/>
        </w:rPr>
        <w:t> </w:t>
      </w:r>
      <w:r w:rsidR="00B34ED5" w:rsidRPr="00F9536B">
        <w:rPr>
          <w:rFonts w:ascii="Calibri" w:hAnsi="Calibri" w:cs="Calibri"/>
          <w:i/>
          <w:iCs/>
        </w:rPr>
        <w:t>Plus</w:t>
      </w:r>
      <w:r w:rsidR="00B34ED5" w:rsidRPr="00F9536B">
        <w:rPr>
          <w:rFonts w:ascii="Calibri" w:hAnsi="Calibri" w:cs="Calibri"/>
        </w:rPr>
        <w:t xml:space="preserve"> stehen </w:t>
      </w:r>
      <w:r w:rsidR="0061421F">
        <w:rPr>
          <w:rFonts w:ascii="Calibri" w:hAnsi="Calibri" w:cs="Calibri"/>
        </w:rPr>
        <w:t xml:space="preserve">Pferdehalter*innen </w:t>
      </w:r>
      <w:r w:rsidR="00B34ED5" w:rsidRPr="00F9536B">
        <w:rPr>
          <w:rFonts w:ascii="Calibri" w:hAnsi="Calibri" w:cs="Calibri"/>
        </w:rPr>
        <w:t>jetzt zwei Ergänzungsfutter zur Verfügung</w:t>
      </w:r>
      <w:r w:rsidR="00B34ED5">
        <w:rPr>
          <w:rFonts w:ascii="Calibri" w:hAnsi="Calibri" w:cs="Calibri"/>
        </w:rPr>
        <w:t xml:space="preserve">, </w:t>
      </w:r>
      <w:r w:rsidR="00F9536B">
        <w:rPr>
          <w:rFonts w:ascii="Calibri" w:hAnsi="Calibri" w:cs="Calibri"/>
        </w:rPr>
        <w:t xml:space="preserve">die einem </w:t>
      </w:r>
      <w:r w:rsidR="00203BE5">
        <w:rPr>
          <w:rFonts w:ascii="Calibri" w:hAnsi="Calibri" w:cs="Calibri"/>
        </w:rPr>
        <w:t xml:space="preserve">vorzeitigen </w:t>
      </w:r>
      <w:r w:rsidR="00B34ED5">
        <w:rPr>
          <w:rFonts w:ascii="Calibri" w:hAnsi="Calibri" w:cs="Calibri"/>
        </w:rPr>
        <w:t>Gelenk</w:t>
      </w:r>
      <w:r w:rsidR="00F9536B">
        <w:rPr>
          <w:rFonts w:ascii="Calibri" w:hAnsi="Calibri" w:cs="Calibri"/>
        </w:rPr>
        <w:t xml:space="preserve">verschleiß </w:t>
      </w:r>
      <w:r w:rsidR="00B34ED5">
        <w:rPr>
          <w:rFonts w:ascii="Calibri" w:hAnsi="Calibri" w:cs="Calibri"/>
        </w:rPr>
        <w:t>vorbeugen</w:t>
      </w:r>
      <w:r w:rsidR="00203BE5">
        <w:rPr>
          <w:rFonts w:ascii="Calibri" w:hAnsi="Calibri" w:cs="Calibri"/>
        </w:rPr>
        <w:t xml:space="preserve"> </w:t>
      </w:r>
      <w:r w:rsidR="00B34ED5">
        <w:rPr>
          <w:rFonts w:ascii="Calibri" w:hAnsi="Calibri" w:cs="Calibri"/>
        </w:rPr>
        <w:t xml:space="preserve">bzw. </w:t>
      </w:r>
      <w:r w:rsidR="00203BE5">
        <w:rPr>
          <w:rFonts w:ascii="Calibri" w:hAnsi="Calibri" w:cs="Calibri"/>
        </w:rPr>
        <w:t>be</w:t>
      </w:r>
      <w:r w:rsidR="00F9536B">
        <w:rPr>
          <w:rFonts w:ascii="Calibri" w:hAnsi="Calibri" w:cs="Calibri"/>
        </w:rPr>
        <w:t xml:space="preserve">i </w:t>
      </w:r>
      <w:r w:rsidR="00B34ED5" w:rsidRPr="00F9536B">
        <w:rPr>
          <w:rFonts w:ascii="Calibri" w:hAnsi="Calibri" w:cs="Calibri"/>
        </w:rPr>
        <w:t>akute</w:t>
      </w:r>
      <w:r w:rsidR="00203BE5">
        <w:rPr>
          <w:rFonts w:ascii="Calibri" w:hAnsi="Calibri" w:cs="Calibri"/>
        </w:rPr>
        <w:t>n</w:t>
      </w:r>
      <w:r w:rsidR="00B34ED5" w:rsidRPr="00F9536B">
        <w:rPr>
          <w:rFonts w:ascii="Calibri" w:hAnsi="Calibri" w:cs="Calibri"/>
        </w:rPr>
        <w:t xml:space="preserve"> Leiden</w:t>
      </w:r>
      <w:r w:rsidR="00203BE5">
        <w:rPr>
          <w:rFonts w:ascii="Calibri" w:hAnsi="Calibri" w:cs="Calibri"/>
        </w:rPr>
        <w:t xml:space="preserve"> in die therapiebegleitende Fütterung integ</w:t>
      </w:r>
      <w:r w:rsidR="00CC29F6">
        <w:rPr>
          <w:rFonts w:ascii="Calibri" w:hAnsi="Calibri" w:cs="Calibri"/>
        </w:rPr>
        <w:t>r</w:t>
      </w:r>
      <w:r w:rsidR="00203BE5">
        <w:rPr>
          <w:rFonts w:ascii="Calibri" w:hAnsi="Calibri" w:cs="Calibri"/>
        </w:rPr>
        <w:t>iert werden können</w:t>
      </w:r>
      <w:r w:rsidR="00B34ED5">
        <w:rPr>
          <w:rFonts w:ascii="Calibri" w:hAnsi="Calibri" w:cs="Calibri"/>
        </w:rPr>
        <w:t>.“</w:t>
      </w:r>
      <w:r w:rsidRPr="00AB1E4A">
        <w:t xml:space="preserve"> </w:t>
      </w:r>
    </w:p>
    <w:p w14:paraId="7187A772" w14:textId="77777777" w:rsidR="009E10CD" w:rsidRPr="00853988" w:rsidRDefault="009E10CD" w:rsidP="00D25053">
      <w:pPr>
        <w:spacing w:line="276" w:lineRule="auto"/>
        <w:rPr>
          <w:rFonts w:ascii="Calibri" w:hAnsi="Calibri" w:cs="Calibri"/>
        </w:rPr>
      </w:pPr>
    </w:p>
    <w:p w14:paraId="3B22C6B4" w14:textId="7FB86D47" w:rsidR="00494BE1" w:rsidRPr="00D14AC9" w:rsidRDefault="007A458D" w:rsidP="00D25053">
      <w:pPr>
        <w:spacing w:line="276" w:lineRule="auto"/>
        <w:rPr>
          <w:rFonts w:ascii="Calibri" w:hAnsi="Calibri" w:cs="Calibri"/>
          <w:b/>
          <w:bCs/>
          <w:sz w:val="28"/>
          <w:szCs w:val="28"/>
        </w:rPr>
      </w:pPr>
      <w:r w:rsidRPr="00D14AC9">
        <w:rPr>
          <w:rFonts w:ascii="Calibri" w:hAnsi="Calibri" w:cs="Calibri"/>
          <w:b/>
          <w:bCs/>
          <w:sz w:val="28"/>
          <w:szCs w:val="28"/>
        </w:rPr>
        <w:t>Das Gerüsteiweiß Gelatinehydrolysat stärkt die Gelenke</w:t>
      </w:r>
    </w:p>
    <w:p w14:paraId="5ACA9304" w14:textId="7125CBC8" w:rsidR="00C208A9" w:rsidRDefault="00C208A9" w:rsidP="00D25053">
      <w:pPr>
        <w:shd w:val="clear" w:color="auto" w:fill="FFFFFF"/>
        <w:spacing w:line="276" w:lineRule="auto"/>
        <w:rPr>
          <w:rFonts w:ascii="Calibri" w:hAnsi="Calibri" w:cs="Calibri"/>
        </w:rPr>
      </w:pPr>
      <w:r w:rsidRPr="007D2FE4">
        <w:rPr>
          <w:rFonts w:ascii="Calibri" w:hAnsi="Calibri" w:cs="Calibri"/>
          <w:i/>
          <w:iCs/>
        </w:rPr>
        <w:t>deukavallo Gelenk Fit</w:t>
      </w:r>
      <w:r w:rsidR="00F9536B" w:rsidRPr="007D2FE4">
        <w:rPr>
          <w:rFonts w:ascii="Calibri" w:hAnsi="Calibri" w:cs="Calibri"/>
        </w:rPr>
        <w:t xml:space="preserve"> </w:t>
      </w:r>
      <w:r w:rsidRPr="007D2FE4">
        <w:rPr>
          <w:rFonts w:ascii="Calibri" w:hAnsi="Calibri" w:cs="Calibri"/>
        </w:rPr>
        <w:t xml:space="preserve">und </w:t>
      </w:r>
      <w:hyperlink r:id="rId11" w:history="1">
        <w:r w:rsidRPr="007D2FE4">
          <w:rPr>
            <w:rStyle w:val="Hyperlink"/>
            <w:rFonts w:ascii="Calibri" w:hAnsi="Calibri" w:cs="Calibri"/>
            <w:i/>
            <w:iCs/>
            <w:color w:val="000000" w:themeColor="text1"/>
          </w:rPr>
          <w:t>deukavallo Gelenk Fit Plus</w:t>
        </w:r>
      </w:hyperlink>
      <w:r w:rsidRPr="007D2FE4">
        <w:rPr>
          <w:rFonts w:ascii="Calibri" w:hAnsi="Calibri" w:cs="Calibri"/>
          <w:i/>
          <w:iCs/>
          <w:color w:val="000000" w:themeColor="text1"/>
        </w:rPr>
        <w:t xml:space="preserve"> </w:t>
      </w:r>
      <w:r w:rsidRPr="007D2FE4">
        <w:rPr>
          <w:rFonts w:ascii="Calibri" w:hAnsi="Calibri" w:cs="Calibri"/>
          <w:color w:val="000000" w:themeColor="text1"/>
        </w:rPr>
        <w:t xml:space="preserve">basieren auf </w:t>
      </w:r>
      <w:r w:rsidR="003A6E08" w:rsidRPr="007D2FE4">
        <w:rPr>
          <w:rFonts w:ascii="Calibri" w:hAnsi="Calibri" w:cs="Calibri"/>
          <w:color w:val="000000" w:themeColor="text1"/>
        </w:rPr>
        <w:t>Gelatinehydrolysat</w:t>
      </w:r>
      <w:r w:rsidR="00FC4E59">
        <w:rPr>
          <w:rFonts w:ascii="Calibri" w:hAnsi="Calibri" w:cs="Calibri"/>
          <w:color w:val="000000" w:themeColor="text1"/>
        </w:rPr>
        <w:t>.</w:t>
      </w:r>
      <w:r w:rsidR="007D2FE4" w:rsidRPr="007D2FE4">
        <w:rPr>
          <w:rFonts w:ascii="Calibri" w:hAnsi="Calibri" w:cs="Calibri"/>
          <w:color w:val="000000" w:themeColor="text1"/>
        </w:rPr>
        <w:t xml:space="preserve"> Gelatinehydrolysat</w:t>
      </w:r>
      <w:r w:rsidRPr="007D2FE4">
        <w:rPr>
          <w:rFonts w:ascii="Calibri" w:hAnsi="Calibri" w:cs="Calibri"/>
          <w:color w:val="000000" w:themeColor="text1"/>
        </w:rPr>
        <w:t xml:space="preserve"> fördert die Bildung von </w:t>
      </w:r>
      <w:r w:rsidR="000E6CAF" w:rsidRPr="007D2FE4">
        <w:rPr>
          <w:rFonts w:ascii="Calibri" w:hAnsi="Calibri" w:cs="Calibri"/>
          <w:color w:val="000000" w:themeColor="text1"/>
        </w:rPr>
        <w:t>Gelenkschmiere</w:t>
      </w:r>
      <w:r w:rsidRPr="007D2FE4">
        <w:rPr>
          <w:rFonts w:ascii="Calibri" w:hAnsi="Calibri" w:cs="Calibri"/>
          <w:color w:val="000000" w:themeColor="text1"/>
        </w:rPr>
        <w:t xml:space="preserve"> und unterstützt </w:t>
      </w:r>
      <w:r w:rsidR="007A458D" w:rsidRPr="007D2FE4">
        <w:rPr>
          <w:rFonts w:ascii="Calibri" w:hAnsi="Calibri" w:cs="Calibri"/>
          <w:color w:val="000000" w:themeColor="text1"/>
        </w:rPr>
        <w:t xml:space="preserve">so </w:t>
      </w:r>
      <w:r w:rsidRPr="007D2FE4">
        <w:rPr>
          <w:rFonts w:ascii="Calibri" w:hAnsi="Calibri" w:cs="Calibri"/>
          <w:color w:val="000000" w:themeColor="text1"/>
        </w:rPr>
        <w:t>die Bildung stabile</w:t>
      </w:r>
      <w:r w:rsidR="000E6CAF" w:rsidRPr="007D2FE4">
        <w:rPr>
          <w:rFonts w:ascii="Calibri" w:hAnsi="Calibri" w:cs="Calibri"/>
          <w:color w:val="000000" w:themeColor="text1"/>
        </w:rPr>
        <w:t>r</w:t>
      </w:r>
      <w:r w:rsidRPr="007D2FE4">
        <w:rPr>
          <w:rFonts w:ascii="Calibri" w:hAnsi="Calibri" w:cs="Calibri"/>
          <w:color w:val="000000" w:themeColor="text1"/>
        </w:rPr>
        <w:t xml:space="preserve"> Knochen und Knorpel. Die Zufütterung </w:t>
      </w:r>
      <w:r w:rsidR="000E6CAF" w:rsidRPr="007D2FE4">
        <w:rPr>
          <w:rFonts w:ascii="Calibri" w:hAnsi="Calibri" w:cs="Calibri"/>
          <w:color w:val="000000" w:themeColor="text1"/>
        </w:rPr>
        <w:t xml:space="preserve">von Futtern mit </w:t>
      </w:r>
      <w:r w:rsidRPr="007D2FE4">
        <w:rPr>
          <w:rFonts w:ascii="Calibri" w:hAnsi="Calibri" w:cs="Calibri"/>
          <w:color w:val="000000" w:themeColor="text1"/>
        </w:rPr>
        <w:t xml:space="preserve">Gelatinehydrolysat kann helfen, degenerativem </w:t>
      </w:r>
      <w:r w:rsidRPr="007D2FE4">
        <w:rPr>
          <w:rFonts w:ascii="Calibri" w:hAnsi="Calibri" w:cs="Calibri"/>
        </w:rPr>
        <w:t xml:space="preserve">Gelenk- und Knochenverschleiß </w:t>
      </w:r>
      <w:r w:rsidR="000E6CAF" w:rsidRPr="007D2FE4">
        <w:rPr>
          <w:rFonts w:ascii="Calibri" w:hAnsi="Calibri" w:cs="Calibri"/>
        </w:rPr>
        <w:t xml:space="preserve">(z. B. </w:t>
      </w:r>
      <w:r w:rsidR="003A6E08" w:rsidRPr="007D2FE4">
        <w:rPr>
          <w:rFonts w:ascii="Calibri" w:hAnsi="Calibri" w:cs="Calibri"/>
        </w:rPr>
        <w:t>Arthrose</w:t>
      </w:r>
      <w:r w:rsidR="000E6CAF" w:rsidRPr="007D2FE4">
        <w:rPr>
          <w:rFonts w:ascii="Calibri" w:hAnsi="Calibri" w:cs="Calibri"/>
        </w:rPr>
        <w:t>)</w:t>
      </w:r>
      <w:r w:rsidR="003A6E08" w:rsidRPr="007D2FE4">
        <w:rPr>
          <w:rFonts w:ascii="Calibri" w:hAnsi="Calibri" w:cs="Calibri"/>
        </w:rPr>
        <w:t xml:space="preserve"> vorzubeugen </w:t>
      </w:r>
      <w:r w:rsidRPr="007D2FE4">
        <w:rPr>
          <w:rFonts w:ascii="Calibri" w:hAnsi="Calibri" w:cs="Calibri"/>
        </w:rPr>
        <w:t>bzw.</w:t>
      </w:r>
      <w:r w:rsidR="003A6E08" w:rsidRPr="007D2FE4">
        <w:rPr>
          <w:rFonts w:ascii="Calibri" w:hAnsi="Calibri" w:cs="Calibri"/>
        </w:rPr>
        <w:t xml:space="preserve"> bestehende Leiden zu verringern</w:t>
      </w:r>
      <w:r w:rsidR="000E6CAF" w:rsidRPr="007D2FE4">
        <w:rPr>
          <w:rFonts w:ascii="Calibri" w:hAnsi="Calibri" w:cs="Calibri"/>
        </w:rPr>
        <w:t xml:space="preserve">. </w:t>
      </w:r>
      <w:r w:rsidRPr="007D2FE4">
        <w:rPr>
          <w:rFonts w:ascii="Calibri" w:hAnsi="Calibri" w:cs="Calibri"/>
        </w:rPr>
        <w:t>Die positiven Effekte einer dosierten Beifütterung sind durch</w:t>
      </w:r>
      <w:r w:rsidRPr="00F9536B">
        <w:rPr>
          <w:rFonts w:ascii="Calibri" w:hAnsi="Calibri" w:cs="Calibri"/>
        </w:rPr>
        <w:t xml:space="preserve"> wissenschaftliche Studien bestätigt</w:t>
      </w:r>
      <w:r w:rsidR="00FC4E59">
        <w:rPr>
          <w:rFonts w:ascii="Calibri" w:hAnsi="Calibri" w:cs="Calibri"/>
        </w:rPr>
        <w:t xml:space="preserve"> (1)</w:t>
      </w:r>
      <w:r w:rsidRPr="00F9536B">
        <w:rPr>
          <w:rFonts w:ascii="Calibri" w:hAnsi="Calibri" w:cs="Calibri"/>
        </w:rPr>
        <w:t xml:space="preserve"> und T</w:t>
      </w:r>
      <w:r w:rsidR="003A6E08" w:rsidRPr="00F9536B">
        <w:rPr>
          <w:rFonts w:ascii="Calibri" w:hAnsi="Calibri" w:cs="Calibri"/>
        </w:rPr>
        <w:t>ierärzt*innen empfehlen</w:t>
      </w:r>
      <w:r w:rsidR="007A458D" w:rsidRPr="00F9536B">
        <w:rPr>
          <w:rFonts w:ascii="Calibri" w:hAnsi="Calibri" w:cs="Calibri"/>
        </w:rPr>
        <w:t xml:space="preserve"> </w:t>
      </w:r>
      <w:r w:rsidR="00B34ED5" w:rsidRPr="00F9536B">
        <w:rPr>
          <w:rFonts w:ascii="Calibri" w:hAnsi="Calibri" w:cs="Calibri"/>
        </w:rPr>
        <w:t>sie</w:t>
      </w:r>
      <w:r w:rsidR="003A6E08" w:rsidRPr="00F9536B">
        <w:rPr>
          <w:rFonts w:ascii="Calibri" w:hAnsi="Calibri" w:cs="Calibri"/>
        </w:rPr>
        <w:t xml:space="preserve"> </w:t>
      </w:r>
      <w:r w:rsidR="007A458D" w:rsidRPr="00F9536B">
        <w:rPr>
          <w:rFonts w:ascii="Calibri" w:hAnsi="Calibri" w:cs="Calibri"/>
        </w:rPr>
        <w:t>für</w:t>
      </w:r>
      <w:r w:rsidR="003A6E08" w:rsidRPr="00F9536B">
        <w:rPr>
          <w:rFonts w:ascii="Calibri" w:hAnsi="Calibri" w:cs="Calibri"/>
        </w:rPr>
        <w:t xml:space="preserve"> Sportpferde sowie bei alters- und belastungsbedingten Verschleißerscheinungen.</w:t>
      </w:r>
    </w:p>
    <w:p w14:paraId="34219FB7" w14:textId="52121BC8" w:rsidR="001765A5" w:rsidRDefault="001765A5" w:rsidP="00D25053">
      <w:pPr>
        <w:spacing w:line="276" w:lineRule="auto"/>
        <w:rPr>
          <w:rFonts w:ascii="Calibri" w:hAnsi="Calibri" w:cs="Calibri"/>
        </w:rPr>
      </w:pPr>
    </w:p>
    <w:p w14:paraId="1BC0A193" w14:textId="77777777" w:rsidR="001065CA" w:rsidRPr="007D2FE4" w:rsidRDefault="001065CA" w:rsidP="00D25053">
      <w:pPr>
        <w:spacing w:line="276" w:lineRule="auto"/>
        <w:rPr>
          <w:rFonts w:ascii="Calibri" w:hAnsi="Calibri" w:cs="Calibri"/>
        </w:rPr>
      </w:pPr>
    </w:p>
    <w:p w14:paraId="7AEB4239" w14:textId="3E4B7F1A" w:rsidR="007A458D" w:rsidRPr="00D14AC9" w:rsidRDefault="007A458D" w:rsidP="00D25053">
      <w:pPr>
        <w:spacing w:line="276" w:lineRule="auto"/>
        <w:rPr>
          <w:rFonts w:ascii="Calibri" w:hAnsi="Calibri" w:cs="Calibri"/>
          <w:b/>
          <w:bCs/>
          <w:i/>
          <w:iCs/>
          <w:sz w:val="28"/>
          <w:szCs w:val="28"/>
        </w:rPr>
      </w:pPr>
      <w:r w:rsidRPr="00D14AC9">
        <w:rPr>
          <w:rFonts w:ascii="Calibri" w:hAnsi="Calibri" w:cs="Calibri"/>
          <w:b/>
          <w:bCs/>
          <w:i/>
          <w:iCs/>
          <w:sz w:val="28"/>
          <w:szCs w:val="28"/>
        </w:rPr>
        <w:t>deukavallo Gelenk Fit</w:t>
      </w:r>
      <w:r w:rsidRPr="00D14AC9">
        <w:rPr>
          <w:rFonts w:ascii="Calibri" w:hAnsi="Calibri" w:cs="Calibri"/>
          <w:b/>
          <w:bCs/>
          <w:sz w:val="28"/>
          <w:szCs w:val="28"/>
        </w:rPr>
        <w:t xml:space="preserve"> unterstützt die Regeneration </w:t>
      </w:r>
      <w:r w:rsidR="000E6CAF" w:rsidRPr="00D14AC9">
        <w:rPr>
          <w:rFonts w:ascii="Calibri" w:hAnsi="Calibri" w:cs="Calibri"/>
          <w:b/>
          <w:bCs/>
          <w:sz w:val="28"/>
          <w:szCs w:val="28"/>
        </w:rPr>
        <w:t xml:space="preserve">beschädigten </w:t>
      </w:r>
      <w:r w:rsidRPr="00D14AC9">
        <w:rPr>
          <w:rFonts w:ascii="Calibri" w:hAnsi="Calibri" w:cs="Calibri"/>
          <w:b/>
          <w:bCs/>
          <w:sz w:val="28"/>
          <w:szCs w:val="28"/>
        </w:rPr>
        <w:t>Gelenkknorpels</w:t>
      </w:r>
    </w:p>
    <w:p w14:paraId="2CD5B33E" w14:textId="7298F57F" w:rsidR="00BD2BC1" w:rsidRPr="00F9536B" w:rsidRDefault="00726594" w:rsidP="00D25053">
      <w:pPr>
        <w:spacing w:line="276" w:lineRule="auto"/>
        <w:rPr>
          <w:rFonts w:ascii="Calibri" w:hAnsi="Calibri" w:cs="Calibri"/>
        </w:rPr>
      </w:pPr>
      <w:r w:rsidRPr="00726594">
        <w:rPr>
          <w:rFonts w:ascii="Calibri" w:hAnsi="Calibri" w:cs="Calibri"/>
        </w:rPr>
        <w:t>Das Ergänzungsfutter</w:t>
      </w:r>
      <w:r>
        <w:rPr>
          <w:rFonts w:ascii="Calibri" w:hAnsi="Calibri" w:cs="Calibri"/>
          <w:i/>
          <w:iCs/>
        </w:rPr>
        <w:t xml:space="preserve"> </w:t>
      </w:r>
      <w:r w:rsidR="00C208A9" w:rsidRPr="00F9536B">
        <w:rPr>
          <w:rFonts w:ascii="Calibri" w:hAnsi="Calibri" w:cs="Calibri"/>
          <w:i/>
          <w:iCs/>
        </w:rPr>
        <w:t>deukavallo Gelenk Fit</w:t>
      </w:r>
      <w:r w:rsidR="00893B95">
        <w:rPr>
          <w:rFonts w:ascii="Calibri" w:hAnsi="Calibri" w:cs="Calibri"/>
        </w:rPr>
        <w:t xml:space="preserve"> </w:t>
      </w:r>
      <w:r w:rsidR="00C208A9" w:rsidRPr="00F9536B">
        <w:rPr>
          <w:rFonts w:ascii="Calibri" w:hAnsi="Calibri" w:cs="Calibri"/>
        </w:rPr>
        <w:t xml:space="preserve">enthält </w:t>
      </w:r>
      <w:r w:rsidR="00CC29F6">
        <w:rPr>
          <w:rFonts w:ascii="Calibri" w:hAnsi="Calibri" w:cs="Calibri"/>
        </w:rPr>
        <w:t xml:space="preserve">neben der Grundrezeptur aus reinem Gelatinehydrolysat </w:t>
      </w:r>
      <w:r w:rsidR="00893B95">
        <w:rPr>
          <w:rFonts w:ascii="Calibri" w:hAnsi="Calibri" w:cs="Calibri"/>
        </w:rPr>
        <w:t>weitere Nährstoffe wie</w:t>
      </w:r>
      <w:r w:rsidR="00C208A9" w:rsidRPr="00F9536B">
        <w:rPr>
          <w:rFonts w:ascii="Calibri" w:hAnsi="Calibri" w:cs="Calibri"/>
        </w:rPr>
        <w:t xml:space="preserve"> Zink und Biotin in einer bedarfs</w:t>
      </w:r>
      <w:r w:rsidR="00CC29F6">
        <w:rPr>
          <w:rFonts w:ascii="Calibri" w:hAnsi="Calibri" w:cs="Calibri"/>
        </w:rPr>
        <w:t>ergänzenden</w:t>
      </w:r>
      <w:r w:rsidR="00C208A9" w:rsidRPr="00F9536B">
        <w:rPr>
          <w:rFonts w:ascii="Calibri" w:hAnsi="Calibri" w:cs="Calibri"/>
        </w:rPr>
        <w:t xml:space="preserve"> </w:t>
      </w:r>
      <w:r w:rsidR="00893B95">
        <w:rPr>
          <w:rFonts w:ascii="Calibri" w:hAnsi="Calibri" w:cs="Calibri"/>
        </w:rPr>
        <w:t>Dosierung</w:t>
      </w:r>
      <w:r w:rsidR="00C208A9" w:rsidRPr="00F9536B">
        <w:rPr>
          <w:rFonts w:ascii="Calibri" w:hAnsi="Calibri" w:cs="Calibri"/>
        </w:rPr>
        <w:t xml:space="preserve">. Damit stärkt es Knochen- und Knorpelgewebe, verbessert die Gelenkfunktion und </w:t>
      </w:r>
      <w:r w:rsidR="00F22ACA" w:rsidRPr="00F9536B">
        <w:rPr>
          <w:rFonts w:ascii="Calibri" w:hAnsi="Calibri" w:cs="Calibri"/>
        </w:rPr>
        <w:t xml:space="preserve">fördert </w:t>
      </w:r>
      <w:r w:rsidR="00C208A9" w:rsidRPr="00F9536B">
        <w:rPr>
          <w:rFonts w:ascii="Calibri" w:hAnsi="Calibri" w:cs="Calibri"/>
        </w:rPr>
        <w:t xml:space="preserve">die Regeneration von </w:t>
      </w:r>
      <w:r w:rsidR="00FC4E59">
        <w:rPr>
          <w:rFonts w:ascii="Calibri" w:hAnsi="Calibri" w:cs="Calibri"/>
        </w:rPr>
        <w:t>K</w:t>
      </w:r>
      <w:r w:rsidR="00C208A9" w:rsidRPr="00F9536B">
        <w:rPr>
          <w:rFonts w:ascii="Calibri" w:hAnsi="Calibri" w:cs="Calibri"/>
        </w:rPr>
        <w:t xml:space="preserve">norpel. </w:t>
      </w:r>
      <w:r w:rsidR="00D14AC9">
        <w:rPr>
          <w:rFonts w:ascii="Calibri" w:hAnsi="Calibri" w:cs="Calibri"/>
        </w:rPr>
        <w:t xml:space="preserve">Mit </w:t>
      </w:r>
      <w:r w:rsidR="00507352" w:rsidRPr="00F9536B">
        <w:rPr>
          <w:rFonts w:ascii="Calibri" w:hAnsi="Calibri" w:cs="Calibri"/>
        </w:rPr>
        <w:t xml:space="preserve">seiner getreidefreien Rezeptur eignet sich </w:t>
      </w:r>
      <w:hyperlink r:id="rId12" w:history="1">
        <w:r w:rsidR="00507352" w:rsidRPr="00636805">
          <w:rPr>
            <w:rStyle w:val="Hyperlink"/>
            <w:rFonts w:ascii="Calibri" w:hAnsi="Calibri" w:cs="Calibri"/>
            <w:i/>
            <w:iCs/>
          </w:rPr>
          <w:t>deukavallo Gelenk Fit</w:t>
        </w:r>
      </w:hyperlink>
      <w:r w:rsidR="00893B95">
        <w:rPr>
          <w:rFonts w:ascii="Calibri" w:hAnsi="Calibri" w:cs="Calibri"/>
        </w:rPr>
        <w:t xml:space="preserve"> </w:t>
      </w:r>
      <w:r w:rsidR="00507352" w:rsidRPr="00F9536B">
        <w:rPr>
          <w:rFonts w:ascii="Calibri" w:hAnsi="Calibri" w:cs="Calibri"/>
        </w:rPr>
        <w:t xml:space="preserve">auch für Pferde mit empfindlichem Stoffwechsel, mit Neigung zu Hufrehe oder Vorerkrankungen wie </w:t>
      </w:r>
      <w:r w:rsidR="00FC4E59" w:rsidRPr="00893B95">
        <w:rPr>
          <w:rFonts w:ascii="Calibri" w:hAnsi="Calibri" w:cs="Calibri"/>
        </w:rPr>
        <w:t>Cushing</w:t>
      </w:r>
      <w:r w:rsidR="00FC4E59">
        <w:rPr>
          <w:rFonts w:ascii="Calibri" w:hAnsi="Calibri" w:cs="Calibri"/>
        </w:rPr>
        <w:t>-Syndrom</w:t>
      </w:r>
      <w:r w:rsidR="00BD2BC1" w:rsidRPr="00F9536B">
        <w:rPr>
          <w:rFonts w:ascii="Calibri" w:hAnsi="Calibri" w:cs="Calibri"/>
        </w:rPr>
        <w:t xml:space="preserve">, </w:t>
      </w:r>
      <w:r w:rsidR="00FC4E59" w:rsidRPr="00E2352E">
        <w:rPr>
          <w:rFonts w:ascii="Calibri" w:hAnsi="Calibri" w:cs="Calibri"/>
        </w:rPr>
        <w:t>Equine</w:t>
      </w:r>
      <w:r w:rsidR="00FC4E59">
        <w:rPr>
          <w:rFonts w:ascii="Calibri" w:hAnsi="Calibri" w:cs="Calibri"/>
        </w:rPr>
        <w:t>m</w:t>
      </w:r>
      <w:r w:rsidR="00FC4E59" w:rsidRPr="00E2352E">
        <w:rPr>
          <w:rFonts w:ascii="Calibri" w:hAnsi="Calibri" w:cs="Calibri"/>
        </w:rPr>
        <w:t xml:space="preserve"> Metabolische</w:t>
      </w:r>
      <w:r w:rsidR="00FC4E59">
        <w:rPr>
          <w:rFonts w:ascii="Calibri" w:hAnsi="Calibri" w:cs="Calibri"/>
        </w:rPr>
        <w:t>m</w:t>
      </w:r>
      <w:r w:rsidR="00FC4E59" w:rsidRPr="00E2352E">
        <w:rPr>
          <w:rFonts w:ascii="Calibri" w:hAnsi="Calibri" w:cs="Calibri"/>
        </w:rPr>
        <w:t xml:space="preserve"> Syndrom </w:t>
      </w:r>
      <w:r w:rsidR="00FC4E59">
        <w:rPr>
          <w:rFonts w:ascii="Calibri" w:hAnsi="Calibri" w:cs="Calibri"/>
        </w:rPr>
        <w:t>(</w:t>
      </w:r>
      <w:r w:rsidR="00FC4E59" w:rsidRPr="00893B95">
        <w:rPr>
          <w:rFonts w:ascii="Calibri" w:hAnsi="Calibri" w:cs="Calibri"/>
        </w:rPr>
        <w:t>EMS</w:t>
      </w:r>
      <w:r w:rsidR="00FC4E59">
        <w:rPr>
          <w:rFonts w:ascii="Calibri" w:hAnsi="Calibri" w:cs="Calibri"/>
        </w:rPr>
        <w:t xml:space="preserve">) </w:t>
      </w:r>
      <w:r w:rsidR="00BD2BC1" w:rsidRPr="00F9536B">
        <w:rPr>
          <w:rFonts w:ascii="Calibri" w:hAnsi="Calibri" w:cs="Calibri"/>
        </w:rPr>
        <w:t xml:space="preserve">oder </w:t>
      </w:r>
      <w:r w:rsidR="00FC4E59" w:rsidRPr="00E2352E">
        <w:rPr>
          <w:rFonts w:ascii="Calibri" w:hAnsi="Calibri" w:cs="Calibri"/>
        </w:rPr>
        <w:t>Polysaccharid Speicher Myopathie</w:t>
      </w:r>
      <w:r w:rsidR="00FC4E59">
        <w:rPr>
          <w:rFonts w:ascii="Calibri" w:hAnsi="Calibri" w:cs="Calibri"/>
        </w:rPr>
        <w:t xml:space="preserve"> (</w:t>
      </w:r>
      <w:r w:rsidR="00FC4E59" w:rsidRPr="00893B95">
        <w:rPr>
          <w:rFonts w:ascii="Calibri" w:hAnsi="Calibri" w:cs="Calibri"/>
        </w:rPr>
        <w:t>PSSM</w:t>
      </w:r>
      <w:r w:rsidR="00FC4E59">
        <w:rPr>
          <w:rFonts w:ascii="Calibri" w:hAnsi="Calibri" w:cs="Calibri"/>
        </w:rPr>
        <w:t>)</w:t>
      </w:r>
      <w:r w:rsidR="00507352" w:rsidRPr="00F9536B">
        <w:rPr>
          <w:rFonts w:ascii="Calibri" w:hAnsi="Calibri" w:cs="Calibri"/>
        </w:rPr>
        <w:t>.</w:t>
      </w:r>
    </w:p>
    <w:p w14:paraId="1AE739CF" w14:textId="42273E08" w:rsidR="001765A5" w:rsidRDefault="001765A5" w:rsidP="00D25053">
      <w:pPr>
        <w:spacing w:line="276" w:lineRule="auto"/>
        <w:rPr>
          <w:rFonts w:ascii="Calibri" w:hAnsi="Calibri" w:cs="Calibri"/>
        </w:rPr>
      </w:pPr>
    </w:p>
    <w:p w14:paraId="76839FEE" w14:textId="36EEFE88" w:rsidR="00E1384A" w:rsidRPr="00D14AC9" w:rsidRDefault="00E1384A" w:rsidP="00D25053">
      <w:pPr>
        <w:spacing w:line="276" w:lineRule="auto"/>
        <w:rPr>
          <w:rFonts w:ascii="Calibri" w:hAnsi="Calibri" w:cs="Calibri"/>
          <w:b/>
          <w:bCs/>
          <w:sz w:val="28"/>
          <w:szCs w:val="28"/>
        </w:rPr>
      </w:pPr>
      <w:r w:rsidRPr="00D14AC9">
        <w:rPr>
          <w:rFonts w:ascii="Calibri" w:hAnsi="Calibri" w:cs="Calibri"/>
          <w:b/>
          <w:bCs/>
          <w:i/>
          <w:iCs/>
          <w:sz w:val="28"/>
          <w:szCs w:val="28"/>
        </w:rPr>
        <w:t>deukavallo Gelenk Fit Plus</w:t>
      </w:r>
      <w:r w:rsidRPr="00D14AC9">
        <w:rPr>
          <w:rFonts w:ascii="Calibri" w:hAnsi="Calibri" w:cs="Calibri"/>
          <w:b/>
          <w:bCs/>
          <w:sz w:val="28"/>
          <w:szCs w:val="28"/>
        </w:rPr>
        <w:t xml:space="preserve"> gegen akute Gelenk- und Sehnenprobleme</w:t>
      </w:r>
    </w:p>
    <w:p w14:paraId="7BDD96FA" w14:textId="710EFEFF" w:rsidR="00BD2BC1" w:rsidRPr="00F9536B" w:rsidRDefault="00726594" w:rsidP="00D14AC9">
      <w:pPr>
        <w:shd w:val="clear" w:color="auto" w:fill="FFFFFF"/>
        <w:spacing w:line="276" w:lineRule="auto"/>
        <w:outlineLvl w:val="2"/>
        <w:rPr>
          <w:rFonts w:ascii="Calibri" w:hAnsi="Calibri" w:cs="Calibri"/>
          <w:b/>
          <w:bCs/>
        </w:rPr>
      </w:pPr>
      <w:r w:rsidRPr="00726594">
        <w:rPr>
          <w:rFonts w:ascii="Calibri" w:hAnsi="Calibri" w:cs="Calibri"/>
        </w:rPr>
        <w:t>Das Supplement</w:t>
      </w:r>
      <w:r>
        <w:rPr>
          <w:rFonts w:ascii="Calibri" w:hAnsi="Calibri" w:cs="Calibri"/>
          <w:i/>
          <w:iCs/>
        </w:rPr>
        <w:t xml:space="preserve"> </w:t>
      </w:r>
      <w:r w:rsidR="00507352" w:rsidRPr="00F9536B">
        <w:rPr>
          <w:rFonts w:ascii="Calibri" w:hAnsi="Calibri" w:cs="Calibri"/>
          <w:i/>
          <w:iCs/>
        </w:rPr>
        <w:t>deukavallo</w:t>
      </w:r>
      <w:r w:rsidR="00636805">
        <w:rPr>
          <w:rFonts w:ascii="Calibri" w:hAnsi="Calibri" w:cs="Calibri"/>
          <w:i/>
          <w:iCs/>
        </w:rPr>
        <w:t> </w:t>
      </w:r>
      <w:r w:rsidR="00507352" w:rsidRPr="00F9536B">
        <w:rPr>
          <w:rFonts w:ascii="Calibri" w:hAnsi="Calibri" w:cs="Calibri"/>
          <w:i/>
          <w:iCs/>
        </w:rPr>
        <w:t>Gelenk</w:t>
      </w:r>
      <w:r w:rsidR="00636805">
        <w:rPr>
          <w:rFonts w:ascii="Calibri" w:hAnsi="Calibri" w:cs="Calibri"/>
          <w:i/>
          <w:iCs/>
        </w:rPr>
        <w:t> </w:t>
      </w:r>
      <w:r w:rsidR="00507352" w:rsidRPr="00F9536B">
        <w:rPr>
          <w:rFonts w:ascii="Calibri" w:hAnsi="Calibri" w:cs="Calibri"/>
          <w:i/>
          <w:iCs/>
        </w:rPr>
        <w:t>Fit</w:t>
      </w:r>
      <w:bookmarkStart w:id="0" w:name="_Hlk119655990"/>
      <w:r w:rsidR="00636805">
        <w:rPr>
          <w:rFonts w:ascii="Calibri" w:hAnsi="Calibri" w:cs="Calibri"/>
          <w:i/>
          <w:iCs/>
        </w:rPr>
        <w:t> </w:t>
      </w:r>
      <w:bookmarkEnd w:id="0"/>
      <w:r w:rsidR="00507352" w:rsidRPr="00F9536B">
        <w:rPr>
          <w:rFonts w:ascii="Calibri" w:hAnsi="Calibri" w:cs="Calibri"/>
          <w:i/>
          <w:iCs/>
        </w:rPr>
        <w:t>Plus</w:t>
      </w:r>
      <w:r w:rsidR="00941A28" w:rsidRPr="00F9536B">
        <w:rPr>
          <w:rFonts w:ascii="Calibri" w:hAnsi="Calibri" w:cs="Calibri"/>
        </w:rPr>
        <w:t xml:space="preserve"> </w:t>
      </w:r>
      <w:r w:rsidR="00893B95">
        <w:rPr>
          <w:rFonts w:ascii="Calibri" w:hAnsi="Calibri" w:cs="Calibri"/>
        </w:rPr>
        <w:t xml:space="preserve">ist eine </w:t>
      </w:r>
      <w:r w:rsidR="00941A28" w:rsidRPr="00F9536B">
        <w:rPr>
          <w:rFonts w:ascii="Calibri" w:hAnsi="Calibri" w:cs="Calibri"/>
        </w:rPr>
        <w:t>gezielte</w:t>
      </w:r>
      <w:r w:rsidR="00893B95">
        <w:rPr>
          <w:rFonts w:ascii="Calibri" w:hAnsi="Calibri" w:cs="Calibri"/>
        </w:rPr>
        <w:t xml:space="preserve"> </w:t>
      </w:r>
      <w:r w:rsidR="00941A28" w:rsidRPr="00F9536B">
        <w:rPr>
          <w:rFonts w:ascii="Calibri" w:hAnsi="Calibri" w:cs="Calibri"/>
        </w:rPr>
        <w:t>Weiterentwicklung von</w:t>
      </w:r>
      <w:r w:rsidR="00893B95">
        <w:rPr>
          <w:rFonts w:ascii="Calibri" w:hAnsi="Calibri" w:cs="Calibri"/>
        </w:rPr>
        <w:t xml:space="preserve"> </w:t>
      </w:r>
      <w:r w:rsidR="00941A28" w:rsidRPr="00F9536B">
        <w:rPr>
          <w:rFonts w:ascii="Calibri" w:hAnsi="Calibri" w:cs="Calibri"/>
          <w:i/>
          <w:iCs/>
        </w:rPr>
        <w:t>deukavallo</w:t>
      </w:r>
      <w:r w:rsidR="00D14AC9">
        <w:rPr>
          <w:rFonts w:ascii="Calibri" w:hAnsi="Calibri" w:cs="Calibri"/>
          <w:i/>
          <w:iCs/>
        </w:rPr>
        <w:br/>
      </w:r>
      <w:r w:rsidR="00941A28" w:rsidRPr="00F9536B">
        <w:rPr>
          <w:rFonts w:ascii="Calibri" w:hAnsi="Calibri" w:cs="Calibri"/>
          <w:i/>
          <w:iCs/>
        </w:rPr>
        <w:t>Gelenk</w:t>
      </w:r>
      <w:r w:rsidR="00636805">
        <w:rPr>
          <w:rFonts w:ascii="Calibri" w:hAnsi="Calibri" w:cs="Calibri"/>
          <w:i/>
          <w:iCs/>
        </w:rPr>
        <w:t> </w:t>
      </w:r>
      <w:r w:rsidR="00941A28" w:rsidRPr="00F9536B">
        <w:rPr>
          <w:rFonts w:ascii="Calibri" w:hAnsi="Calibri" w:cs="Calibri"/>
          <w:i/>
          <w:iCs/>
        </w:rPr>
        <w:t>Fit</w:t>
      </w:r>
      <w:r w:rsidR="00893B95">
        <w:rPr>
          <w:rFonts w:ascii="Calibri" w:hAnsi="Calibri" w:cs="Calibri"/>
          <w:i/>
          <w:iCs/>
        </w:rPr>
        <w:t>.</w:t>
      </w:r>
      <w:r w:rsidR="00941A28" w:rsidRPr="00F9536B">
        <w:rPr>
          <w:rFonts w:ascii="Calibri" w:hAnsi="Calibri" w:cs="Calibri"/>
          <w:i/>
          <w:iCs/>
        </w:rPr>
        <w:t xml:space="preserve"> </w:t>
      </w:r>
      <w:r w:rsidR="00893B95" w:rsidRPr="00893B95">
        <w:rPr>
          <w:rFonts w:ascii="Calibri" w:hAnsi="Calibri" w:cs="Calibri"/>
        </w:rPr>
        <w:t>Es</w:t>
      </w:r>
      <w:r w:rsidR="00893B95">
        <w:rPr>
          <w:rFonts w:ascii="Calibri" w:hAnsi="Calibri" w:cs="Calibri"/>
          <w:i/>
          <w:iCs/>
        </w:rPr>
        <w:t xml:space="preserve"> </w:t>
      </w:r>
      <w:r w:rsidR="00D81C84" w:rsidRPr="00F9536B">
        <w:rPr>
          <w:rFonts w:ascii="Calibri" w:hAnsi="Calibri" w:cs="Calibri"/>
        </w:rPr>
        <w:t xml:space="preserve">eignet sich </w:t>
      </w:r>
      <w:r w:rsidR="00E2352E">
        <w:rPr>
          <w:rFonts w:ascii="Calibri" w:hAnsi="Calibri" w:cs="Calibri"/>
        </w:rPr>
        <w:t>zur</w:t>
      </w:r>
      <w:r w:rsidR="00507352" w:rsidRPr="00F9536B">
        <w:rPr>
          <w:rFonts w:ascii="Calibri" w:hAnsi="Calibri" w:cs="Calibri"/>
        </w:rPr>
        <w:t xml:space="preserve"> begleitende</w:t>
      </w:r>
      <w:r w:rsidR="00E2352E">
        <w:rPr>
          <w:rFonts w:ascii="Calibri" w:hAnsi="Calibri" w:cs="Calibri"/>
        </w:rPr>
        <w:t>n</w:t>
      </w:r>
      <w:r w:rsidR="00507352" w:rsidRPr="00F9536B">
        <w:rPr>
          <w:rFonts w:ascii="Calibri" w:hAnsi="Calibri" w:cs="Calibri"/>
        </w:rPr>
        <w:t xml:space="preserve"> Fütterung von Pferde</w:t>
      </w:r>
      <w:r w:rsidR="00D81C84" w:rsidRPr="00F9536B">
        <w:rPr>
          <w:rFonts w:ascii="Calibri" w:hAnsi="Calibri" w:cs="Calibri"/>
        </w:rPr>
        <w:t xml:space="preserve">n, die bereits </w:t>
      </w:r>
      <w:r w:rsidR="00E2352E">
        <w:rPr>
          <w:rFonts w:ascii="Calibri" w:hAnsi="Calibri" w:cs="Calibri"/>
        </w:rPr>
        <w:t>unter</w:t>
      </w:r>
      <w:r w:rsidR="00D81C84" w:rsidRPr="00F9536B">
        <w:rPr>
          <w:rFonts w:ascii="Calibri" w:hAnsi="Calibri" w:cs="Calibri"/>
        </w:rPr>
        <w:t xml:space="preserve"> </w:t>
      </w:r>
      <w:r w:rsidR="00507352" w:rsidRPr="00F9536B">
        <w:rPr>
          <w:rFonts w:ascii="Calibri" w:hAnsi="Calibri" w:cs="Calibri"/>
        </w:rPr>
        <w:t>akuten Gelenk</w:t>
      </w:r>
      <w:r w:rsidR="00D81C84" w:rsidRPr="00F9536B">
        <w:rPr>
          <w:rFonts w:ascii="Calibri" w:hAnsi="Calibri" w:cs="Calibri"/>
        </w:rPr>
        <w:t>- und Sehnen</w:t>
      </w:r>
      <w:r w:rsidR="00507352" w:rsidRPr="00F9536B">
        <w:rPr>
          <w:rFonts w:ascii="Calibri" w:hAnsi="Calibri" w:cs="Calibri"/>
        </w:rPr>
        <w:t>problemen</w:t>
      </w:r>
      <w:r w:rsidR="00D81C84" w:rsidRPr="00F9536B">
        <w:rPr>
          <w:rFonts w:ascii="Calibri" w:hAnsi="Calibri" w:cs="Calibri"/>
        </w:rPr>
        <w:t xml:space="preserve"> leiden. </w:t>
      </w:r>
      <w:r w:rsidR="00D81C84" w:rsidRPr="00893B95">
        <w:rPr>
          <w:rFonts w:ascii="Calibri" w:hAnsi="Calibri" w:cs="Calibri"/>
        </w:rPr>
        <w:t xml:space="preserve">Neben </w:t>
      </w:r>
      <w:r w:rsidR="00507352" w:rsidRPr="00893B95">
        <w:rPr>
          <w:rFonts w:ascii="Calibri" w:hAnsi="Calibri" w:cs="Calibri"/>
        </w:rPr>
        <w:t xml:space="preserve">Gelatinehydrolysat </w:t>
      </w:r>
      <w:r w:rsidR="00D81C84" w:rsidRPr="00893B95">
        <w:rPr>
          <w:rFonts w:ascii="Calibri" w:hAnsi="Calibri" w:cs="Calibri"/>
        </w:rPr>
        <w:t xml:space="preserve">enthält </w:t>
      </w:r>
      <w:hyperlink r:id="rId13" w:history="1">
        <w:r w:rsidR="00D81C84" w:rsidRPr="00636805">
          <w:rPr>
            <w:rStyle w:val="Hyperlink"/>
            <w:rFonts w:ascii="Calibri" w:hAnsi="Calibri" w:cs="Calibri"/>
            <w:i/>
            <w:iCs/>
          </w:rPr>
          <w:t>deukavallo Gelenk Fit Plus</w:t>
        </w:r>
      </w:hyperlink>
      <w:r w:rsidR="00893B95">
        <w:rPr>
          <w:rFonts w:ascii="Calibri" w:hAnsi="Calibri" w:cs="Calibri"/>
        </w:rPr>
        <w:t xml:space="preserve"> </w:t>
      </w:r>
      <w:r w:rsidR="00E2352E">
        <w:rPr>
          <w:rFonts w:ascii="Calibri" w:hAnsi="Calibri" w:cs="Calibri"/>
        </w:rPr>
        <w:t xml:space="preserve">das Fleisch der </w:t>
      </w:r>
      <w:r w:rsidR="00507352" w:rsidRPr="00893B95">
        <w:rPr>
          <w:rFonts w:ascii="Calibri" w:hAnsi="Calibri" w:cs="Calibri"/>
        </w:rPr>
        <w:t>Neuseeländische</w:t>
      </w:r>
      <w:r w:rsidR="00CC29F6">
        <w:rPr>
          <w:rFonts w:ascii="Calibri" w:hAnsi="Calibri" w:cs="Calibri"/>
        </w:rPr>
        <w:t>n</w:t>
      </w:r>
      <w:r w:rsidR="00507352" w:rsidRPr="00893B95">
        <w:rPr>
          <w:rFonts w:ascii="Calibri" w:hAnsi="Calibri" w:cs="Calibri"/>
        </w:rPr>
        <w:t xml:space="preserve"> Grünlippmuschel (lat.</w:t>
      </w:r>
      <w:r w:rsidR="00893B95">
        <w:rPr>
          <w:rFonts w:ascii="Calibri" w:hAnsi="Calibri" w:cs="Calibri"/>
        </w:rPr>
        <w:t xml:space="preserve"> </w:t>
      </w:r>
      <w:r w:rsidR="00507352" w:rsidRPr="00893B95">
        <w:rPr>
          <w:rFonts w:ascii="Calibri" w:hAnsi="Calibri" w:cs="Calibri"/>
          <w:i/>
          <w:iCs/>
        </w:rPr>
        <w:t>Perna Canaliculus</w:t>
      </w:r>
      <w:r w:rsidR="00507352" w:rsidRPr="00893B95">
        <w:rPr>
          <w:rFonts w:ascii="Calibri" w:hAnsi="Calibri" w:cs="Calibri"/>
        </w:rPr>
        <w:t>)</w:t>
      </w:r>
      <w:r w:rsidR="00CC29F6">
        <w:rPr>
          <w:rFonts w:ascii="Calibri" w:hAnsi="Calibri" w:cs="Calibri"/>
        </w:rPr>
        <w:t>.</w:t>
      </w:r>
      <w:r w:rsidR="00507352" w:rsidRPr="00893B95">
        <w:rPr>
          <w:rFonts w:ascii="Calibri" w:hAnsi="Calibri" w:cs="Calibri"/>
        </w:rPr>
        <w:t xml:space="preserve"> Die wirkstarke</w:t>
      </w:r>
      <w:r w:rsidR="00D81C84" w:rsidRPr="00893B95">
        <w:rPr>
          <w:rFonts w:ascii="Calibri" w:hAnsi="Calibri" w:cs="Calibri"/>
        </w:rPr>
        <w:t xml:space="preserve"> Nährstoffk</w:t>
      </w:r>
      <w:r w:rsidR="00507352" w:rsidRPr="00893B95">
        <w:rPr>
          <w:rFonts w:ascii="Calibri" w:hAnsi="Calibri" w:cs="Calibri"/>
        </w:rPr>
        <w:t>ombination reduziert entzündungs- und belastungsbedingte Gelenk- und Sehnenleiden</w:t>
      </w:r>
      <w:r w:rsidR="00E2352E">
        <w:rPr>
          <w:rFonts w:ascii="Calibri" w:hAnsi="Calibri" w:cs="Calibri"/>
        </w:rPr>
        <w:t xml:space="preserve"> und wirkt zugleich schmerzlindern</w:t>
      </w:r>
      <w:r w:rsidR="00CC29F6">
        <w:rPr>
          <w:rFonts w:ascii="Calibri" w:hAnsi="Calibri" w:cs="Calibri"/>
        </w:rPr>
        <w:t>d</w:t>
      </w:r>
      <w:r w:rsidR="00507352" w:rsidRPr="00893B95">
        <w:rPr>
          <w:rFonts w:ascii="Calibri" w:hAnsi="Calibri" w:cs="Calibri"/>
        </w:rPr>
        <w:t>.</w:t>
      </w:r>
      <w:r w:rsidR="00D81C84" w:rsidRPr="00893B95">
        <w:rPr>
          <w:rFonts w:ascii="Calibri" w:hAnsi="Calibri" w:cs="Calibri"/>
        </w:rPr>
        <w:t xml:space="preserve"> Der hohe Gehalt an Omega-3-Fettsäuren </w:t>
      </w:r>
      <w:r w:rsidR="00CC29F6">
        <w:rPr>
          <w:rFonts w:ascii="Calibri" w:hAnsi="Calibri" w:cs="Calibri"/>
        </w:rPr>
        <w:t xml:space="preserve">aus der Grünlippmuschel </w:t>
      </w:r>
      <w:r w:rsidR="00D81C84" w:rsidRPr="00893B95">
        <w:rPr>
          <w:rFonts w:ascii="Calibri" w:hAnsi="Calibri" w:cs="Calibri"/>
        </w:rPr>
        <w:t>unterstütz</w:t>
      </w:r>
      <w:r w:rsidR="00F22ACA" w:rsidRPr="00893B95">
        <w:rPr>
          <w:rFonts w:ascii="Calibri" w:hAnsi="Calibri" w:cs="Calibri"/>
        </w:rPr>
        <w:t>t</w:t>
      </w:r>
      <w:r w:rsidR="00D81C84" w:rsidRPr="00893B95">
        <w:rPr>
          <w:rFonts w:ascii="Calibri" w:hAnsi="Calibri" w:cs="Calibri"/>
        </w:rPr>
        <w:t xml:space="preserve"> die Regenerationsfähigkeit der Gelenke. Auch </w:t>
      </w:r>
      <w:r w:rsidR="00D81C84" w:rsidRPr="00893B95">
        <w:rPr>
          <w:rFonts w:ascii="Calibri" w:hAnsi="Calibri" w:cs="Calibri"/>
          <w:i/>
          <w:iCs/>
        </w:rPr>
        <w:t>deukavallo Gelenk Fit Plus</w:t>
      </w:r>
      <w:r w:rsidR="00D81C84" w:rsidRPr="00893B95">
        <w:rPr>
          <w:rFonts w:ascii="Calibri" w:hAnsi="Calibri" w:cs="Calibri"/>
        </w:rPr>
        <w:t> ist getreidefrei und kann unbedenklich Pferden mit Vorerkrankungen wie</w:t>
      </w:r>
      <w:r w:rsidR="00E2352E">
        <w:rPr>
          <w:rFonts w:ascii="Calibri" w:hAnsi="Calibri" w:cs="Calibri"/>
        </w:rPr>
        <w:t xml:space="preserve"> dem</w:t>
      </w:r>
      <w:r w:rsidR="00D81C84" w:rsidRPr="00893B95">
        <w:rPr>
          <w:rFonts w:ascii="Calibri" w:hAnsi="Calibri" w:cs="Calibri"/>
        </w:rPr>
        <w:t xml:space="preserve"> </w:t>
      </w:r>
      <w:r w:rsidR="00BD2BC1" w:rsidRPr="00893B95">
        <w:rPr>
          <w:rFonts w:ascii="Calibri" w:hAnsi="Calibri" w:cs="Calibri"/>
        </w:rPr>
        <w:t xml:space="preserve">Cushing, </w:t>
      </w:r>
      <w:r w:rsidR="00E2352E">
        <w:rPr>
          <w:rFonts w:ascii="Calibri" w:hAnsi="Calibri" w:cs="Calibri"/>
        </w:rPr>
        <w:t xml:space="preserve">dem </w:t>
      </w:r>
      <w:r w:rsidR="00BD2BC1" w:rsidRPr="00893B95">
        <w:rPr>
          <w:rFonts w:ascii="Calibri" w:hAnsi="Calibri" w:cs="Calibri"/>
        </w:rPr>
        <w:t>EMS oder PSSM</w:t>
      </w:r>
      <w:r w:rsidR="00D81C84" w:rsidRPr="00893B95">
        <w:rPr>
          <w:rFonts w:ascii="Calibri" w:hAnsi="Calibri" w:cs="Calibri"/>
        </w:rPr>
        <w:t xml:space="preserve"> gefütter</w:t>
      </w:r>
      <w:r w:rsidR="00D25053" w:rsidRPr="00893B95">
        <w:rPr>
          <w:rFonts w:ascii="Calibri" w:hAnsi="Calibri" w:cs="Calibri"/>
        </w:rPr>
        <w:t>t</w:t>
      </w:r>
      <w:r w:rsidR="00D81C84" w:rsidRPr="00893B95">
        <w:rPr>
          <w:rFonts w:ascii="Calibri" w:hAnsi="Calibri" w:cs="Calibri"/>
        </w:rPr>
        <w:t xml:space="preserve"> werden.</w:t>
      </w:r>
    </w:p>
    <w:p w14:paraId="2F53EE8B" w14:textId="7FE22931" w:rsidR="007A458D" w:rsidRDefault="007A458D" w:rsidP="00BD2BC1">
      <w:pPr>
        <w:rPr>
          <w:rFonts w:ascii="Calibri" w:hAnsi="Calibri" w:cs="Calibri"/>
          <w:color w:val="000000"/>
          <w:sz w:val="22"/>
          <w:szCs w:val="22"/>
        </w:rPr>
      </w:pPr>
    </w:p>
    <w:p w14:paraId="22532B52" w14:textId="6BB1BFA1" w:rsidR="0024589B" w:rsidRDefault="0024589B" w:rsidP="00BD2BC1">
      <w:pPr>
        <w:rPr>
          <w:rFonts w:ascii="Calibri" w:hAnsi="Calibri" w:cs="Calibri"/>
          <w:color w:val="000000"/>
          <w:sz w:val="22"/>
          <w:szCs w:val="22"/>
        </w:rPr>
      </w:pPr>
    </w:p>
    <w:p w14:paraId="1D117156" w14:textId="4135AECF" w:rsidR="0024589B" w:rsidRDefault="0024589B" w:rsidP="00BD2BC1">
      <w:pPr>
        <w:rPr>
          <w:rFonts w:ascii="Calibri" w:hAnsi="Calibri" w:cs="Calibri"/>
          <w:color w:val="000000"/>
          <w:sz w:val="22"/>
          <w:szCs w:val="22"/>
        </w:rPr>
      </w:pPr>
    </w:p>
    <w:p w14:paraId="43800860" w14:textId="47AF46E7" w:rsidR="0024589B" w:rsidRPr="004C01B0" w:rsidRDefault="0024589B" w:rsidP="0024589B">
      <w:pPr>
        <w:spacing w:line="276" w:lineRule="auto"/>
        <w:rPr>
          <w:rFonts w:asciiTheme="minorHAnsi" w:hAnsiTheme="minorHAnsi" w:cstheme="minorHAnsi"/>
          <w:b/>
          <w:bCs/>
          <w:sz w:val="20"/>
          <w:szCs w:val="20"/>
        </w:rPr>
      </w:pPr>
      <w:r w:rsidRPr="004C01B0">
        <w:rPr>
          <w:rFonts w:asciiTheme="minorHAnsi" w:hAnsiTheme="minorHAnsi" w:cstheme="minorHAnsi"/>
          <w:b/>
          <w:bCs/>
          <w:sz w:val="20"/>
          <w:szCs w:val="20"/>
        </w:rPr>
        <w:t>Quellen</w:t>
      </w:r>
    </w:p>
    <w:p w14:paraId="2A3FDB92" w14:textId="2581F30B" w:rsidR="0024589B" w:rsidRPr="004C01B0" w:rsidRDefault="0024589B" w:rsidP="004C01B0">
      <w:pPr>
        <w:pStyle w:val="Listenabsatz"/>
        <w:numPr>
          <w:ilvl w:val="0"/>
          <w:numId w:val="25"/>
        </w:numPr>
        <w:rPr>
          <w:rFonts w:ascii="Calibri" w:hAnsi="Calibri" w:cs="Calibri"/>
          <w:sz w:val="20"/>
          <w:szCs w:val="20"/>
          <w:lang w:val="en-US"/>
        </w:rPr>
      </w:pPr>
      <w:r w:rsidRPr="004C01B0">
        <w:rPr>
          <w:rFonts w:ascii="Calibri" w:hAnsi="Calibri" w:cs="Calibri"/>
          <w:sz w:val="20"/>
          <w:szCs w:val="20"/>
          <w:lang w:val="en-US"/>
        </w:rPr>
        <w:t>Dobenecker, Reese, Jahn, Schunk, Hugenberg, Louton, Oesser Specific bioactive collagen peptides (Petagile®) as supplement for horses with osteoarthritis: a two-centred study J Anim Physiol Anim Nutr. 2018;102(Suppl.1):16-23 DOI: 10.1111(jpn.12863</w:t>
      </w:r>
    </w:p>
    <w:p w14:paraId="23B4BDEE" w14:textId="77777777" w:rsidR="00D14AC9" w:rsidRPr="004C01B0" w:rsidRDefault="00D14AC9" w:rsidP="00BD2BC1">
      <w:pPr>
        <w:rPr>
          <w:rFonts w:ascii="Calibri" w:hAnsi="Calibri" w:cs="Calibri"/>
          <w:lang w:val="en-US"/>
        </w:rPr>
      </w:pPr>
    </w:p>
    <w:p w14:paraId="4FF9905A" w14:textId="6FC65EC6" w:rsidR="00AE409F" w:rsidRDefault="00AE409F" w:rsidP="00FA39AA">
      <w:pPr>
        <w:spacing w:line="276" w:lineRule="auto"/>
        <w:rPr>
          <w:rFonts w:asciiTheme="minorHAnsi" w:hAnsiTheme="minorHAnsi" w:cstheme="minorHAnsi"/>
          <w:sz w:val="20"/>
          <w:szCs w:val="20"/>
          <w:lang w:val="en-US"/>
        </w:rPr>
      </w:pPr>
    </w:p>
    <w:p w14:paraId="282EC6BF" w14:textId="77777777" w:rsidR="004C01B0" w:rsidRPr="0024589B" w:rsidRDefault="004C01B0" w:rsidP="00FA39AA">
      <w:pPr>
        <w:spacing w:line="276" w:lineRule="auto"/>
        <w:rPr>
          <w:rFonts w:asciiTheme="minorHAnsi" w:hAnsiTheme="minorHAnsi" w:cstheme="minorHAnsi"/>
          <w:sz w:val="20"/>
          <w:szCs w:val="20"/>
          <w:lang w:val="en-US"/>
        </w:rPr>
      </w:pPr>
    </w:p>
    <w:p w14:paraId="1AE8D35F" w14:textId="77777777" w:rsidR="00534458" w:rsidRPr="00AE409F" w:rsidRDefault="00534458" w:rsidP="00534458">
      <w:pPr>
        <w:spacing w:line="276" w:lineRule="auto"/>
        <w:rPr>
          <w:rFonts w:asciiTheme="minorHAnsi" w:hAnsiTheme="minorHAnsi" w:cstheme="minorHAnsi"/>
          <w:b/>
          <w:bCs/>
          <w:sz w:val="20"/>
          <w:szCs w:val="20"/>
        </w:rPr>
      </w:pPr>
      <w:r w:rsidRPr="00AE409F">
        <w:rPr>
          <w:rFonts w:asciiTheme="minorHAnsi" w:hAnsiTheme="minorHAnsi" w:cstheme="minorHAnsi"/>
          <w:b/>
          <w:bCs/>
          <w:sz w:val="20"/>
          <w:szCs w:val="20"/>
        </w:rPr>
        <w:t xml:space="preserve">Über </w:t>
      </w:r>
      <w:r w:rsidRPr="004415A0">
        <w:rPr>
          <w:rFonts w:asciiTheme="minorHAnsi" w:hAnsiTheme="minorHAnsi" w:cstheme="minorHAnsi"/>
          <w:b/>
          <w:bCs/>
          <w:i/>
          <w:iCs/>
          <w:sz w:val="20"/>
          <w:szCs w:val="20"/>
        </w:rPr>
        <w:t>deukavallo</w:t>
      </w:r>
    </w:p>
    <w:p w14:paraId="71019EDA" w14:textId="77777777" w:rsidR="00534458" w:rsidRPr="00AE409F" w:rsidRDefault="00534458" w:rsidP="00534458">
      <w:pPr>
        <w:spacing w:line="276" w:lineRule="auto"/>
        <w:rPr>
          <w:rFonts w:asciiTheme="minorHAnsi" w:hAnsiTheme="minorHAnsi" w:cstheme="minorHAnsi"/>
          <w:spacing w:val="-2"/>
          <w:sz w:val="20"/>
          <w:szCs w:val="20"/>
        </w:rPr>
      </w:pPr>
      <w:r w:rsidRPr="002137B0">
        <w:rPr>
          <w:rFonts w:asciiTheme="minorHAnsi" w:hAnsiTheme="minorHAnsi" w:cstheme="minorHAnsi"/>
          <w:i/>
          <w:iCs/>
          <w:spacing w:val="-2"/>
          <w:sz w:val="20"/>
          <w:szCs w:val="20"/>
        </w:rPr>
        <w:t>deukavallo</w:t>
      </w:r>
      <w:r w:rsidRPr="00AE409F">
        <w:rPr>
          <w:rFonts w:asciiTheme="minorHAnsi" w:hAnsiTheme="minorHAnsi" w:cstheme="minorHAnsi"/>
          <w:spacing w:val="-2"/>
          <w:sz w:val="20"/>
          <w:szCs w:val="20"/>
        </w:rPr>
        <w:t xml:space="preserve"> ist die Pferdefuttermarke von</w:t>
      </w:r>
      <w:r>
        <w:rPr>
          <w:rFonts w:asciiTheme="minorHAnsi" w:hAnsiTheme="minorHAnsi" w:cstheme="minorHAnsi"/>
          <w:spacing w:val="-2"/>
          <w:sz w:val="20"/>
          <w:szCs w:val="20"/>
        </w:rPr>
        <w:t xml:space="preserve"> </w:t>
      </w:r>
      <w:r w:rsidRPr="002137B0">
        <w:rPr>
          <w:rFonts w:asciiTheme="minorHAnsi" w:hAnsiTheme="minorHAnsi" w:cstheme="minorHAnsi"/>
          <w:i/>
          <w:iCs/>
          <w:spacing w:val="-2"/>
          <w:sz w:val="20"/>
          <w:szCs w:val="20"/>
        </w:rPr>
        <w:t>deuka companion</w:t>
      </w:r>
      <w:r>
        <w:rPr>
          <w:rFonts w:asciiTheme="minorHAnsi" w:hAnsiTheme="minorHAnsi" w:cstheme="minorHAnsi"/>
          <w:spacing w:val="-2"/>
          <w:sz w:val="20"/>
          <w:szCs w:val="20"/>
        </w:rPr>
        <w:t xml:space="preserve"> – einer Marke von </w:t>
      </w:r>
      <w:r w:rsidRPr="00AE409F">
        <w:rPr>
          <w:rFonts w:asciiTheme="minorHAnsi" w:hAnsiTheme="minorHAnsi" w:cstheme="minorHAnsi"/>
          <w:spacing w:val="-2"/>
          <w:sz w:val="20"/>
          <w:szCs w:val="20"/>
        </w:rPr>
        <w:t xml:space="preserve">Deutsche Tiernahrung Cremer. Bei </w:t>
      </w:r>
      <w:r w:rsidRPr="002137B0">
        <w:rPr>
          <w:rFonts w:asciiTheme="minorHAnsi" w:hAnsiTheme="minorHAnsi" w:cstheme="minorHAnsi"/>
          <w:i/>
          <w:iCs/>
          <w:spacing w:val="-2"/>
          <w:sz w:val="20"/>
          <w:szCs w:val="20"/>
        </w:rPr>
        <w:t>deukavallo</w:t>
      </w:r>
      <w:r w:rsidRPr="00AE409F">
        <w:rPr>
          <w:rFonts w:asciiTheme="minorHAnsi" w:hAnsiTheme="minorHAnsi" w:cstheme="minorHAnsi"/>
          <w:spacing w:val="-2"/>
          <w:sz w:val="20"/>
          <w:szCs w:val="20"/>
        </w:rPr>
        <w:t xml:space="preserve"> steht das Wohlergehen von Pferden im Mittelpunkt – und das seit fast 50 Jahren. Ob für Freizeit-, Sport- oder Zuchtpferd, hoffnungsvollen Youngster oder erfahrenen Senior: Das Sortiment von </w:t>
      </w:r>
      <w:r w:rsidRPr="002137B0">
        <w:rPr>
          <w:rFonts w:asciiTheme="minorHAnsi" w:hAnsiTheme="minorHAnsi" w:cstheme="minorHAnsi"/>
          <w:i/>
          <w:iCs/>
          <w:spacing w:val="-2"/>
          <w:sz w:val="20"/>
          <w:szCs w:val="20"/>
        </w:rPr>
        <w:t>deukavallo</w:t>
      </w:r>
      <w:r w:rsidRPr="00AE409F">
        <w:rPr>
          <w:rFonts w:asciiTheme="minorHAnsi" w:hAnsiTheme="minorHAnsi" w:cstheme="minorHAnsi"/>
          <w:spacing w:val="-2"/>
          <w:sz w:val="20"/>
          <w:szCs w:val="20"/>
        </w:rPr>
        <w:t xml:space="preserve"> bietet für jedes Pferd das passende Futter. Alle Produkte sind genau auf die ernährungsphysiologischen Bedürfnisse der Tiere abgestimmt. Die Müslis, Extrudate, Mineral- und Pelletfutter sind das Ergebnis eines ständigen Erfahrungsaustausches mit Tierernährungsinstituten, tierärztlichen Hochschulen sowie Pferdehalter*innen und -züchter*innen.</w:t>
      </w:r>
    </w:p>
    <w:p w14:paraId="66380C00" w14:textId="77777777" w:rsidR="00534458" w:rsidRPr="00AE409F" w:rsidRDefault="00534458" w:rsidP="00534458">
      <w:pPr>
        <w:spacing w:line="276" w:lineRule="auto"/>
        <w:rPr>
          <w:rFonts w:asciiTheme="minorHAnsi" w:hAnsiTheme="minorHAnsi" w:cstheme="minorHAnsi"/>
          <w:spacing w:val="-2"/>
          <w:sz w:val="20"/>
          <w:szCs w:val="20"/>
        </w:rPr>
      </w:pPr>
    </w:p>
    <w:p w14:paraId="0F31511E" w14:textId="77777777" w:rsidR="00534458" w:rsidRPr="00AE409F" w:rsidRDefault="00534458" w:rsidP="00534458">
      <w:pPr>
        <w:spacing w:line="276" w:lineRule="auto"/>
        <w:rPr>
          <w:rFonts w:asciiTheme="minorHAnsi" w:hAnsiTheme="minorHAnsi" w:cstheme="minorHAnsi"/>
          <w:sz w:val="20"/>
          <w:szCs w:val="20"/>
        </w:rPr>
      </w:pPr>
      <w:r w:rsidRPr="00AE409F">
        <w:rPr>
          <w:rFonts w:asciiTheme="minorHAnsi" w:hAnsiTheme="minorHAnsi" w:cstheme="minorHAnsi"/>
          <w:spacing w:val="-2"/>
          <w:sz w:val="20"/>
          <w:szCs w:val="20"/>
        </w:rPr>
        <w:t xml:space="preserve">Nur höchste Qualitätsorientierung führt zu einem nachhaltigen Fütterungserfolg. Davon sind wir bei </w:t>
      </w:r>
      <w:r w:rsidRPr="002137B0">
        <w:rPr>
          <w:rFonts w:asciiTheme="minorHAnsi" w:hAnsiTheme="minorHAnsi" w:cstheme="minorHAnsi"/>
          <w:i/>
          <w:iCs/>
          <w:spacing w:val="-2"/>
          <w:sz w:val="20"/>
          <w:szCs w:val="20"/>
        </w:rPr>
        <w:t>deukavallo</w:t>
      </w:r>
      <w:r w:rsidRPr="00AE409F">
        <w:rPr>
          <w:rFonts w:asciiTheme="minorHAnsi" w:hAnsiTheme="minorHAnsi" w:cstheme="minorHAnsi"/>
          <w:spacing w:val="-2"/>
          <w:sz w:val="20"/>
          <w:szCs w:val="20"/>
        </w:rPr>
        <w:t xml:space="preserve"> überzeugt. Aus diesem Grund erfolgt in all unseren Produktionsabläufen – vom Rohstoff bis zum fertigen Produkt – eine lückenlose Dokumentation und ständige Überwachung der Futterqualität. So sichern wir bei </w:t>
      </w:r>
      <w:r w:rsidRPr="002137B0">
        <w:rPr>
          <w:rFonts w:asciiTheme="minorHAnsi" w:hAnsiTheme="minorHAnsi" w:cstheme="minorHAnsi"/>
          <w:i/>
          <w:iCs/>
          <w:spacing w:val="-2"/>
          <w:sz w:val="20"/>
          <w:szCs w:val="20"/>
        </w:rPr>
        <w:t>deukavallo</w:t>
      </w:r>
      <w:r w:rsidRPr="00AE409F">
        <w:rPr>
          <w:rFonts w:asciiTheme="minorHAnsi" w:hAnsiTheme="minorHAnsi" w:cstheme="minorHAnsi"/>
          <w:spacing w:val="-2"/>
          <w:sz w:val="20"/>
          <w:szCs w:val="20"/>
        </w:rPr>
        <w:t xml:space="preserve"> beste Futterqualität getreu dem Motto: Natürlich gutes Pferdefutter. </w:t>
      </w:r>
      <w:hyperlink r:id="rId14" w:history="1">
        <w:r w:rsidRPr="00AE409F">
          <w:rPr>
            <w:rStyle w:val="Hyperlink"/>
            <w:rFonts w:asciiTheme="minorHAnsi" w:hAnsiTheme="minorHAnsi" w:cstheme="minorHAnsi"/>
            <w:spacing w:val="-2"/>
            <w:sz w:val="20"/>
            <w:szCs w:val="20"/>
          </w:rPr>
          <w:t>www.deukavallo.de</w:t>
        </w:r>
      </w:hyperlink>
    </w:p>
    <w:p w14:paraId="3F3C02D2" w14:textId="77777777" w:rsidR="00AE409F" w:rsidRPr="00AE409F" w:rsidRDefault="00AE409F" w:rsidP="00FA39AA">
      <w:pPr>
        <w:spacing w:line="276" w:lineRule="auto"/>
        <w:rPr>
          <w:rFonts w:asciiTheme="minorHAnsi" w:hAnsiTheme="minorHAnsi" w:cstheme="minorHAnsi"/>
          <w:sz w:val="20"/>
          <w:szCs w:val="20"/>
        </w:rPr>
      </w:pPr>
    </w:p>
    <w:p w14:paraId="7C450EBF" w14:textId="77777777" w:rsidR="00115FAA" w:rsidRPr="006E5779" w:rsidRDefault="00115FAA" w:rsidP="00227609">
      <w:pPr>
        <w:spacing w:line="276" w:lineRule="auto"/>
        <w:jc w:val="both"/>
        <w:rPr>
          <w:rFonts w:asciiTheme="minorHAnsi" w:hAnsiTheme="minorHAnsi" w:cstheme="minorHAnsi"/>
          <w:sz w:val="20"/>
          <w:szCs w:val="20"/>
        </w:rPr>
      </w:pPr>
    </w:p>
    <w:p w14:paraId="288BD734" w14:textId="77777777" w:rsidR="00534458" w:rsidRPr="0056585F" w:rsidRDefault="00534458" w:rsidP="00534458">
      <w:pPr>
        <w:spacing w:line="276" w:lineRule="auto"/>
        <w:rPr>
          <w:rFonts w:asciiTheme="minorHAnsi" w:hAnsiTheme="minorHAnsi" w:cstheme="minorHAnsi"/>
          <w:b/>
          <w:bCs/>
          <w:sz w:val="20"/>
          <w:szCs w:val="20"/>
        </w:rPr>
      </w:pPr>
      <w:r w:rsidRPr="0056585F">
        <w:rPr>
          <w:rFonts w:asciiTheme="minorHAnsi" w:hAnsiTheme="minorHAnsi" w:cstheme="minorHAnsi"/>
          <w:b/>
          <w:bCs/>
          <w:sz w:val="20"/>
          <w:szCs w:val="20"/>
        </w:rPr>
        <w:t xml:space="preserve">Über </w:t>
      </w:r>
      <w:r w:rsidRPr="0056585F">
        <w:rPr>
          <w:rFonts w:asciiTheme="minorHAnsi" w:hAnsiTheme="minorHAnsi" w:cstheme="minorHAnsi"/>
          <w:b/>
          <w:bCs/>
          <w:i/>
          <w:iCs/>
          <w:sz w:val="20"/>
          <w:szCs w:val="20"/>
        </w:rPr>
        <w:t>deuka companion</w:t>
      </w:r>
    </w:p>
    <w:p w14:paraId="17CBC14E" w14:textId="77777777" w:rsidR="00534458" w:rsidRPr="00087878" w:rsidRDefault="00534458" w:rsidP="00534458">
      <w:pPr>
        <w:spacing w:line="276" w:lineRule="auto"/>
        <w:rPr>
          <w:rFonts w:asciiTheme="minorHAnsi" w:hAnsiTheme="minorHAnsi" w:cstheme="minorHAnsi"/>
          <w:sz w:val="20"/>
          <w:szCs w:val="20"/>
        </w:rPr>
      </w:pPr>
      <w:r w:rsidRPr="00087878">
        <w:rPr>
          <w:rFonts w:asciiTheme="minorHAnsi" w:hAnsiTheme="minorHAnsi" w:cstheme="minorHAnsi"/>
          <w:sz w:val="20"/>
          <w:szCs w:val="20"/>
        </w:rPr>
        <w:t xml:space="preserve">Gesunde Liebe zwischen Mensch und Tier. Das wünschen sich alle Tierhalter*innen. Die Grundlage einer erfüllenden Beziehung bildet der artgerechte Umgang mit Hund, Katze, Pferd, Kaninchen, Huhn und Co. – und dazu gehört auch eine hochwertige und nährstoffreiche Ernährung. Wir von </w:t>
      </w:r>
      <w:r w:rsidRPr="00087878">
        <w:rPr>
          <w:rFonts w:asciiTheme="minorHAnsi" w:hAnsiTheme="minorHAnsi" w:cstheme="minorHAnsi"/>
          <w:i/>
          <w:iCs/>
          <w:sz w:val="20"/>
          <w:szCs w:val="20"/>
        </w:rPr>
        <w:t>deuka companion</w:t>
      </w:r>
      <w:r w:rsidRPr="00087878">
        <w:rPr>
          <w:rFonts w:asciiTheme="minorHAnsi" w:hAnsiTheme="minorHAnsi" w:cstheme="minorHAnsi"/>
          <w:sz w:val="20"/>
          <w:szCs w:val="20"/>
        </w:rPr>
        <w:t xml:space="preserve"> wissen das. Mit unserer jahrzehntelangen Fütterungserfahrung entwickeln wir beste Tiernahrung nach intelligenten Rezepturen und höchsten deutschen Standards – stets ausgerichtet an den Bedürfnissen deines Tieres.</w:t>
      </w:r>
    </w:p>
    <w:p w14:paraId="7EC397E3" w14:textId="77777777" w:rsidR="00534458" w:rsidRPr="00087878" w:rsidRDefault="00534458" w:rsidP="00534458">
      <w:pPr>
        <w:spacing w:line="276" w:lineRule="auto"/>
        <w:rPr>
          <w:rFonts w:asciiTheme="minorHAnsi" w:hAnsiTheme="minorHAnsi" w:cstheme="minorHAnsi"/>
          <w:sz w:val="20"/>
          <w:szCs w:val="20"/>
        </w:rPr>
      </w:pPr>
    </w:p>
    <w:p w14:paraId="30A6D567" w14:textId="77777777" w:rsidR="00534458" w:rsidRPr="00087878" w:rsidRDefault="00534458" w:rsidP="00534458">
      <w:pPr>
        <w:spacing w:line="276" w:lineRule="auto"/>
        <w:rPr>
          <w:rFonts w:asciiTheme="minorHAnsi" w:hAnsiTheme="minorHAnsi" w:cstheme="minorHAnsi"/>
          <w:sz w:val="20"/>
          <w:szCs w:val="20"/>
        </w:rPr>
      </w:pPr>
      <w:r w:rsidRPr="00087878">
        <w:rPr>
          <w:rFonts w:asciiTheme="minorHAnsi" w:hAnsiTheme="minorHAnsi" w:cstheme="minorHAnsi"/>
          <w:i/>
          <w:iCs/>
          <w:sz w:val="20"/>
          <w:szCs w:val="20"/>
        </w:rPr>
        <w:t>deuka companion</w:t>
      </w:r>
      <w:r w:rsidRPr="00087878">
        <w:rPr>
          <w:rFonts w:asciiTheme="minorHAnsi" w:hAnsiTheme="minorHAnsi" w:cstheme="minorHAnsi"/>
          <w:sz w:val="20"/>
          <w:szCs w:val="20"/>
        </w:rPr>
        <w:t xml:space="preserve"> bietet Orientierung im </w:t>
      </w:r>
      <w:r w:rsidRPr="00732BEE">
        <w:rPr>
          <w:rFonts w:asciiTheme="minorHAnsi" w:hAnsiTheme="minorHAnsi" w:cstheme="minorHAnsi"/>
          <w:sz w:val="20"/>
          <w:szCs w:val="20"/>
        </w:rPr>
        <w:t xml:space="preserve">Dschungel falscher Versprechungen. Entgegen kurzweiligen Fütterungs-Trends und inhaltsleerem Marketing-Blabla stehen unsere Produkte für zeitlos gutes Futter – ehrlich und transparent. Mit </w:t>
      </w:r>
      <w:r w:rsidRPr="00732BEE">
        <w:rPr>
          <w:rFonts w:asciiTheme="minorHAnsi" w:hAnsiTheme="minorHAnsi" w:cstheme="minorHAnsi"/>
          <w:i/>
          <w:iCs/>
          <w:sz w:val="20"/>
          <w:szCs w:val="20"/>
        </w:rPr>
        <w:t>deuka companion</w:t>
      </w:r>
      <w:r w:rsidRPr="00732BEE">
        <w:rPr>
          <w:rFonts w:asciiTheme="minorHAnsi" w:hAnsiTheme="minorHAnsi" w:cstheme="minorHAnsi"/>
          <w:sz w:val="20"/>
          <w:szCs w:val="20"/>
        </w:rPr>
        <w:t xml:space="preserve"> können sich Tierhalter*innen beim Futterkauf wieder auf ihr Bauchgefühl verlassen. Damit bleibt mehr Zeit fürs Wesentliche: Nämlich das Leben mit Hund, Katze, Pferd, Kaninchen und Co. uneingeschränkt genießen. </w:t>
      </w:r>
      <w:hyperlink r:id="rId15" w:history="1">
        <w:r w:rsidRPr="00732BEE">
          <w:rPr>
            <w:rStyle w:val="Hyperlink"/>
            <w:rFonts w:asciiTheme="minorHAnsi" w:hAnsiTheme="minorHAnsi" w:cstheme="minorHAnsi"/>
            <w:sz w:val="20"/>
            <w:szCs w:val="20"/>
          </w:rPr>
          <w:t>www.deuka-companion.</w:t>
        </w:r>
        <w:r>
          <w:rPr>
            <w:rStyle w:val="Hyperlink"/>
            <w:rFonts w:asciiTheme="minorHAnsi" w:hAnsiTheme="minorHAnsi" w:cstheme="minorHAnsi"/>
            <w:sz w:val="20"/>
            <w:szCs w:val="20"/>
          </w:rPr>
          <w:t>com</w:t>
        </w:r>
      </w:hyperlink>
    </w:p>
    <w:p w14:paraId="290DC8A8" w14:textId="77777777" w:rsidR="009910AC" w:rsidRPr="00087878" w:rsidRDefault="009910AC" w:rsidP="00000F84">
      <w:pPr>
        <w:spacing w:line="276" w:lineRule="auto"/>
        <w:rPr>
          <w:rFonts w:asciiTheme="minorHAnsi" w:hAnsiTheme="minorHAnsi" w:cstheme="minorHAnsi"/>
          <w:sz w:val="20"/>
          <w:szCs w:val="20"/>
        </w:rPr>
      </w:pPr>
    </w:p>
    <w:p w14:paraId="10D78F41" w14:textId="77777777" w:rsidR="00115FAA" w:rsidRPr="00087878" w:rsidRDefault="00115FAA" w:rsidP="00000F84">
      <w:pPr>
        <w:spacing w:line="276" w:lineRule="auto"/>
        <w:rPr>
          <w:rFonts w:asciiTheme="minorHAnsi" w:hAnsiTheme="minorHAnsi" w:cstheme="minorHAnsi"/>
          <w:sz w:val="20"/>
          <w:szCs w:val="20"/>
        </w:rPr>
      </w:pPr>
    </w:p>
    <w:p w14:paraId="389F6943" w14:textId="77777777" w:rsidR="00B70565" w:rsidRPr="00087878" w:rsidRDefault="00B70565" w:rsidP="00000F84">
      <w:pPr>
        <w:spacing w:line="276" w:lineRule="auto"/>
        <w:jc w:val="both"/>
        <w:rPr>
          <w:rFonts w:asciiTheme="minorHAnsi" w:hAnsiTheme="minorHAnsi" w:cstheme="minorHAnsi"/>
          <w:b/>
          <w:bCs/>
          <w:sz w:val="20"/>
          <w:szCs w:val="20"/>
        </w:rPr>
      </w:pPr>
      <w:r w:rsidRPr="00087878">
        <w:rPr>
          <w:rFonts w:asciiTheme="minorHAnsi" w:hAnsiTheme="minorHAnsi" w:cstheme="minorHAnsi"/>
          <w:b/>
          <w:bCs/>
          <w:sz w:val="20"/>
          <w:szCs w:val="20"/>
        </w:rPr>
        <w:t xml:space="preserve">Über </w:t>
      </w:r>
      <w:r w:rsidRPr="00087878">
        <w:rPr>
          <w:rFonts w:asciiTheme="minorHAnsi" w:hAnsiTheme="minorHAnsi" w:cstheme="minorHAnsi"/>
          <w:b/>
          <w:bCs/>
          <w:i/>
          <w:iCs/>
          <w:sz w:val="20"/>
          <w:szCs w:val="20"/>
        </w:rPr>
        <w:t>Deutsche Tiernahrung Cremer</w:t>
      </w:r>
    </w:p>
    <w:p w14:paraId="5695EF1A" w14:textId="77777777" w:rsidR="00B70565" w:rsidRPr="00087878" w:rsidRDefault="00B70565" w:rsidP="00000F84">
      <w:pPr>
        <w:spacing w:line="276" w:lineRule="auto"/>
        <w:jc w:val="both"/>
        <w:rPr>
          <w:rFonts w:asciiTheme="minorHAnsi" w:hAnsiTheme="minorHAnsi" w:cstheme="minorHAnsi"/>
          <w:sz w:val="20"/>
          <w:szCs w:val="20"/>
        </w:rPr>
      </w:pPr>
      <w:r w:rsidRPr="00087878">
        <w:rPr>
          <w:rFonts w:asciiTheme="minorHAnsi" w:hAnsiTheme="minorHAnsi" w:cstheme="minorHAnsi"/>
          <w:sz w:val="20"/>
          <w:szCs w:val="20"/>
        </w:rPr>
        <w:t xml:space="preserve">Deutsche Tiernahrung Cremer ist der marktführende </w:t>
      </w:r>
      <w:r w:rsidR="00F54330" w:rsidRPr="00087878">
        <w:rPr>
          <w:rFonts w:asciiTheme="minorHAnsi" w:hAnsiTheme="minorHAnsi" w:cstheme="minorHAnsi"/>
          <w:sz w:val="20"/>
          <w:szCs w:val="20"/>
        </w:rPr>
        <w:t>Mischfutter</w:t>
      </w:r>
      <w:r w:rsidRPr="00087878">
        <w:rPr>
          <w:rFonts w:asciiTheme="minorHAnsi" w:hAnsiTheme="minorHAnsi" w:cstheme="minorHAnsi"/>
          <w:sz w:val="20"/>
          <w:szCs w:val="20"/>
        </w:rPr>
        <w:t xml:space="preserve">produzent in Deutschland. Mit </w:t>
      </w:r>
      <w:r w:rsidRPr="00087878">
        <w:rPr>
          <w:rFonts w:asciiTheme="minorHAnsi" w:hAnsiTheme="minorHAnsi" w:cstheme="minorHAnsi"/>
          <w:sz w:val="20"/>
          <w:szCs w:val="20"/>
        </w:rPr>
        <w:br/>
      </w:r>
      <w:r w:rsidR="00C06725" w:rsidRPr="00087878">
        <w:rPr>
          <w:rFonts w:asciiTheme="minorHAnsi" w:hAnsiTheme="minorHAnsi" w:cstheme="minorHAnsi"/>
          <w:sz w:val="20"/>
          <w:szCs w:val="20"/>
        </w:rPr>
        <w:t xml:space="preserve">ca. </w:t>
      </w:r>
      <w:r w:rsidRPr="00087878">
        <w:rPr>
          <w:rFonts w:asciiTheme="minorHAnsi" w:hAnsiTheme="minorHAnsi" w:cstheme="minorHAnsi"/>
          <w:sz w:val="20"/>
          <w:szCs w:val="20"/>
        </w:rPr>
        <w:t>2,</w:t>
      </w:r>
      <w:r w:rsidR="00C06725" w:rsidRPr="00087878">
        <w:rPr>
          <w:rFonts w:asciiTheme="minorHAnsi" w:hAnsiTheme="minorHAnsi" w:cstheme="minorHAnsi"/>
          <w:sz w:val="20"/>
          <w:szCs w:val="20"/>
        </w:rPr>
        <w:t>5</w:t>
      </w:r>
      <w:r w:rsidRPr="00087878">
        <w:rPr>
          <w:rFonts w:asciiTheme="minorHAnsi" w:hAnsiTheme="minorHAnsi" w:cstheme="minorHAnsi"/>
          <w:sz w:val="20"/>
          <w:szCs w:val="20"/>
        </w:rPr>
        <w:t xml:space="preserve"> Mio. Tonnen pro Jahr (202</w:t>
      </w:r>
      <w:r w:rsidR="00D22809" w:rsidRPr="00087878">
        <w:rPr>
          <w:rFonts w:asciiTheme="minorHAnsi" w:hAnsiTheme="minorHAnsi" w:cstheme="minorHAnsi"/>
          <w:sz w:val="20"/>
          <w:szCs w:val="20"/>
        </w:rPr>
        <w:t>1</w:t>
      </w:r>
      <w:r w:rsidRPr="00087878">
        <w:rPr>
          <w:rFonts w:asciiTheme="minorHAnsi" w:hAnsiTheme="minorHAnsi" w:cstheme="minorHAnsi"/>
          <w:sz w:val="20"/>
          <w:szCs w:val="20"/>
        </w:rPr>
        <w:t xml:space="preserve">) ist das Unternehmen der größte private Hersteller hochwertiger Mischfuttermittel für Nutz- und Heimtiere. Über </w:t>
      </w:r>
      <w:r w:rsidR="00D22809" w:rsidRPr="00087878">
        <w:rPr>
          <w:rFonts w:asciiTheme="minorHAnsi" w:hAnsiTheme="minorHAnsi" w:cstheme="minorHAnsi"/>
          <w:sz w:val="20"/>
          <w:szCs w:val="20"/>
        </w:rPr>
        <w:t>725</w:t>
      </w:r>
      <w:r w:rsidRPr="00087878">
        <w:rPr>
          <w:rFonts w:asciiTheme="minorHAnsi" w:hAnsiTheme="minorHAnsi" w:cstheme="minorHAnsi"/>
          <w:sz w:val="20"/>
          <w:szCs w:val="20"/>
        </w:rPr>
        <w:t xml:space="preserve"> Mitarbeiter*innen aus </w:t>
      </w:r>
      <w:r w:rsidR="00D22809" w:rsidRPr="00087878">
        <w:rPr>
          <w:rFonts w:asciiTheme="minorHAnsi" w:hAnsiTheme="minorHAnsi" w:cstheme="minorHAnsi"/>
          <w:sz w:val="20"/>
          <w:szCs w:val="20"/>
        </w:rPr>
        <w:t>20</w:t>
      </w:r>
      <w:r w:rsidRPr="00087878">
        <w:rPr>
          <w:rFonts w:asciiTheme="minorHAnsi" w:hAnsiTheme="minorHAnsi" w:cstheme="minorHAnsi"/>
          <w:sz w:val="20"/>
          <w:szCs w:val="20"/>
        </w:rPr>
        <w:t xml:space="preserve"> Nationen engagieren sich erfolgreich an 1</w:t>
      </w:r>
      <w:r w:rsidR="00C06725" w:rsidRPr="00087878">
        <w:rPr>
          <w:rFonts w:asciiTheme="minorHAnsi" w:hAnsiTheme="minorHAnsi" w:cstheme="minorHAnsi"/>
          <w:sz w:val="20"/>
          <w:szCs w:val="20"/>
        </w:rPr>
        <w:t>3</w:t>
      </w:r>
      <w:r w:rsidRPr="00087878">
        <w:rPr>
          <w:rFonts w:asciiTheme="minorHAnsi" w:hAnsiTheme="minorHAnsi" w:cstheme="minorHAnsi"/>
          <w:sz w:val="20"/>
          <w:szCs w:val="20"/>
        </w:rPr>
        <w:t xml:space="preserve"> Standorten. Die Werke gehören zu den modernsten und größten ihrer Art in Deutschland. Die Marke deuka ist deutschlandweit von großer Bedeutung und auch in vielen europäischen Nachbarländern vertreten. Die dazugehörigen Marken Club und Nordkraft sind vor allem in Süddeutschland und Niedersachsen fest etabliert. Sie alle stehen für höchste Qualität in allen Fütterungsbereichen.</w:t>
      </w:r>
    </w:p>
    <w:p w14:paraId="5102A863" w14:textId="77777777" w:rsidR="00B70565" w:rsidRPr="00087878" w:rsidRDefault="00B70565" w:rsidP="00000F84">
      <w:pPr>
        <w:spacing w:line="276" w:lineRule="auto"/>
        <w:jc w:val="both"/>
        <w:rPr>
          <w:rFonts w:asciiTheme="minorHAnsi" w:hAnsiTheme="minorHAnsi" w:cstheme="minorHAnsi"/>
          <w:sz w:val="20"/>
          <w:szCs w:val="20"/>
        </w:rPr>
      </w:pPr>
    </w:p>
    <w:p w14:paraId="6E02C60A" w14:textId="77777777" w:rsidR="00B70565" w:rsidRPr="00087878" w:rsidRDefault="00B70565" w:rsidP="00000F84">
      <w:pPr>
        <w:spacing w:line="276" w:lineRule="auto"/>
        <w:jc w:val="both"/>
        <w:rPr>
          <w:rFonts w:asciiTheme="minorHAnsi" w:hAnsiTheme="minorHAnsi" w:cstheme="minorHAnsi"/>
          <w:sz w:val="20"/>
          <w:szCs w:val="20"/>
        </w:rPr>
      </w:pPr>
      <w:r w:rsidRPr="00087878">
        <w:rPr>
          <w:rFonts w:asciiTheme="minorHAnsi" w:hAnsiTheme="minorHAnsi" w:cstheme="minorHAnsi"/>
          <w:sz w:val="20"/>
          <w:szCs w:val="20"/>
        </w:rPr>
        <w:t>Deutsche Tiernahrung Cremer mit Sitz in Düsseldorf ist eine Gesellschaft der Peter Cremer Holding GmbH &amp; Co. KG, Hamburg. Das Unternehmen blickt auf eine fast 100-jährige Tradition in der Mischfutterherstellung zurück.</w:t>
      </w:r>
    </w:p>
    <w:p w14:paraId="7B7452EF" w14:textId="77777777" w:rsidR="00B70565" w:rsidRPr="00087878" w:rsidRDefault="00B70565" w:rsidP="00000F84">
      <w:pPr>
        <w:spacing w:line="276" w:lineRule="auto"/>
        <w:jc w:val="both"/>
        <w:rPr>
          <w:rFonts w:asciiTheme="minorHAnsi" w:hAnsiTheme="minorHAnsi" w:cstheme="minorHAnsi"/>
          <w:sz w:val="20"/>
          <w:szCs w:val="20"/>
        </w:rPr>
      </w:pPr>
    </w:p>
    <w:p w14:paraId="389E8AD8" w14:textId="77777777" w:rsidR="00625468" w:rsidRPr="00087878" w:rsidRDefault="00B70565" w:rsidP="00000F84">
      <w:pPr>
        <w:spacing w:line="276" w:lineRule="auto"/>
        <w:rPr>
          <w:rFonts w:asciiTheme="minorHAnsi" w:hAnsiTheme="minorHAnsi" w:cstheme="minorHAnsi"/>
          <w:sz w:val="20"/>
          <w:szCs w:val="20"/>
        </w:rPr>
      </w:pPr>
      <w:r w:rsidRPr="00087878">
        <w:rPr>
          <w:rFonts w:asciiTheme="minorHAnsi" w:hAnsiTheme="minorHAnsi" w:cstheme="minorHAnsi"/>
          <w:color w:val="000000"/>
          <w:sz w:val="20"/>
          <w:szCs w:val="20"/>
        </w:rPr>
        <w:t xml:space="preserve">Mehr über unser Unternehmen, unsere Produkte, Futterkonzepte und Marken finden Sie auf </w:t>
      </w:r>
      <w:hyperlink r:id="rId16" w:history="1">
        <w:r w:rsidRPr="00087878">
          <w:rPr>
            <w:rStyle w:val="Hyperlink"/>
            <w:rFonts w:asciiTheme="minorHAnsi" w:hAnsiTheme="minorHAnsi" w:cstheme="minorHAnsi"/>
            <w:sz w:val="20"/>
            <w:szCs w:val="20"/>
          </w:rPr>
          <w:t>www.deuka.de</w:t>
        </w:r>
      </w:hyperlink>
    </w:p>
    <w:p w14:paraId="3541493A" w14:textId="77777777" w:rsidR="009B473C" w:rsidRPr="00115FAA" w:rsidRDefault="009B473C" w:rsidP="00000F84">
      <w:pPr>
        <w:spacing w:line="276" w:lineRule="auto"/>
        <w:rPr>
          <w:rFonts w:asciiTheme="minorHAnsi" w:hAnsiTheme="minorHAnsi" w:cstheme="minorHAnsi"/>
        </w:rPr>
      </w:pPr>
    </w:p>
    <w:p w14:paraId="24A2F7DC" w14:textId="77777777" w:rsidR="00DA1D40" w:rsidRDefault="00DA1D40" w:rsidP="00000F84">
      <w:pPr>
        <w:spacing w:line="276" w:lineRule="auto"/>
        <w:rPr>
          <w:rFonts w:asciiTheme="minorHAnsi" w:hAnsiTheme="minorHAnsi" w:cstheme="minorHAnsi"/>
        </w:rPr>
      </w:pPr>
    </w:p>
    <w:p w14:paraId="1B0B78D5" w14:textId="77777777" w:rsidR="00B93848" w:rsidRPr="00115FAA" w:rsidRDefault="00B93848" w:rsidP="00000F84">
      <w:pPr>
        <w:spacing w:line="276" w:lineRule="auto"/>
        <w:rPr>
          <w:rFonts w:asciiTheme="minorHAnsi" w:hAnsiTheme="minorHAnsi" w:cstheme="minorHAnsi"/>
        </w:rPr>
      </w:pPr>
    </w:p>
    <w:p w14:paraId="222748EA" w14:textId="77777777" w:rsidR="009B473C" w:rsidRPr="00115FAA" w:rsidRDefault="009B473C" w:rsidP="00000F84">
      <w:pPr>
        <w:spacing w:line="276" w:lineRule="auto"/>
        <w:rPr>
          <w:rFonts w:asciiTheme="minorHAnsi" w:hAnsiTheme="minorHAnsi" w:cstheme="minorHAnsi"/>
          <w:b/>
          <w:bCs/>
          <w:color w:val="000000"/>
        </w:rPr>
      </w:pPr>
      <w:r w:rsidRPr="00115FAA">
        <w:rPr>
          <w:rFonts w:asciiTheme="minorHAnsi" w:hAnsiTheme="minorHAnsi" w:cstheme="minorHAnsi"/>
          <w:b/>
          <w:bCs/>
          <w:color w:val="000000"/>
        </w:rPr>
        <w:t>Pressekontakt</w:t>
      </w:r>
    </w:p>
    <w:p w14:paraId="58250210" w14:textId="77777777" w:rsidR="009B473C" w:rsidRPr="00115FAA" w:rsidRDefault="009B473C" w:rsidP="00000F84">
      <w:pPr>
        <w:spacing w:line="276" w:lineRule="auto"/>
        <w:rPr>
          <w:rFonts w:asciiTheme="minorHAnsi" w:hAnsiTheme="minorHAnsi" w:cstheme="minorHAnsi"/>
          <w:color w:val="000000"/>
        </w:rPr>
      </w:pPr>
    </w:p>
    <w:p w14:paraId="1ECCFD7A" w14:textId="77777777" w:rsidR="009B473C" w:rsidRPr="00115FAA" w:rsidRDefault="009B473C" w:rsidP="00000F84">
      <w:pPr>
        <w:spacing w:line="276" w:lineRule="auto"/>
        <w:rPr>
          <w:rFonts w:asciiTheme="minorHAnsi" w:hAnsiTheme="minorHAnsi" w:cstheme="minorHAnsi"/>
          <w:color w:val="000000"/>
        </w:rPr>
      </w:pPr>
      <w:r w:rsidRPr="00115FAA">
        <w:rPr>
          <w:rFonts w:asciiTheme="minorHAnsi" w:hAnsiTheme="minorHAnsi" w:cstheme="minorHAnsi"/>
          <w:color w:val="000000"/>
        </w:rPr>
        <w:t>Tobias Bischoff</w:t>
      </w:r>
    </w:p>
    <w:p w14:paraId="3924E6BF" w14:textId="77777777" w:rsidR="009B473C" w:rsidRPr="00115FAA" w:rsidRDefault="000D4EDC" w:rsidP="00000F84">
      <w:pPr>
        <w:spacing w:line="276" w:lineRule="auto"/>
        <w:rPr>
          <w:rFonts w:asciiTheme="minorHAnsi" w:hAnsiTheme="minorHAnsi" w:cstheme="minorHAnsi"/>
        </w:rPr>
      </w:pPr>
      <w:r w:rsidRPr="00115FAA">
        <w:rPr>
          <w:rFonts w:asciiTheme="minorHAnsi" w:hAnsiTheme="minorHAnsi" w:cstheme="minorHAnsi"/>
        </w:rPr>
        <w:t xml:space="preserve">Content Manager / </w:t>
      </w:r>
      <w:r w:rsidR="009B473C" w:rsidRPr="00115FAA">
        <w:rPr>
          <w:rFonts w:asciiTheme="minorHAnsi" w:hAnsiTheme="minorHAnsi" w:cstheme="minorHAnsi"/>
        </w:rPr>
        <w:t>Online-PR-Redakteur</w:t>
      </w:r>
    </w:p>
    <w:p w14:paraId="57B4F46B" w14:textId="77777777" w:rsidR="009B473C" w:rsidRPr="00115FAA" w:rsidRDefault="009B473C" w:rsidP="00000F84">
      <w:pPr>
        <w:spacing w:line="276" w:lineRule="auto"/>
        <w:rPr>
          <w:rFonts w:asciiTheme="minorHAnsi" w:hAnsiTheme="minorHAnsi" w:cstheme="minorHAnsi"/>
        </w:rPr>
      </w:pPr>
      <w:r w:rsidRPr="00115FAA">
        <w:rPr>
          <w:rFonts w:asciiTheme="minorHAnsi" w:hAnsiTheme="minorHAnsi" w:cstheme="minorHAnsi"/>
        </w:rPr>
        <w:t xml:space="preserve">Tel.: </w:t>
      </w:r>
      <w:r w:rsidR="000C4AF5" w:rsidRPr="00115FAA">
        <w:rPr>
          <w:rFonts w:asciiTheme="minorHAnsi" w:hAnsiTheme="minorHAnsi" w:cstheme="minorHAnsi"/>
        </w:rPr>
        <w:t>+49 (0)</w:t>
      </w:r>
      <w:r w:rsidRPr="00115FAA">
        <w:rPr>
          <w:rFonts w:asciiTheme="minorHAnsi" w:hAnsiTheme="minorHAnsi" w:cstheme="minorHAnsi"/>
        </w:rPr>
        <w:t>211 / 30 34-468</w:t>
      </w:r>
    </w:p>
    <w:p w14:paraId="54118E34" w14:textId="77777777" w:rsidR="009B473C" w:rsidRPr="00115FAA" w:rsidRDefault="009B473C" w:rsidP="00000F84">
      <w:pPr>
        <w:spacing w:line="276" w:lineRule="auto"/>
        <w:rPr>
          <w:rFonts w:asciiTheme="minorHAnsi" w:hAnsiTheme="minorHAnsi" w:cstheme="minorHAnsi"/>
        </w:rPr>
      </w:pPr>
      <w:r w:rsidRPr="00115FAA">
        <w:rPr>
          <w:rFonts w:asciiTheme="minorHAnsi" w:hAnsiTheme="minorHAnsi" w:cstheme="minorHAnsi"/>
        </w:rPr>
        <w:t xml:space="preserve">Fax: </w:t>
      </w:r>
      <w:r w:rsidR="000C4AF5" w:rsidRPr="00115FAA">
        <w:rPr>
          <w:rFonts w:asciiTheme="minorHAnsi" w:hAnsiTheme="minorHAnsi" w:cstheme="minorHAnsi"/>
        </w:rPr>
        <w:t>+49 (0)</w:t>
      </w:r>
      <w:r w:rsidRPr="00115FAA">
        <w:rPr>
          <w:rFonts w:asciiTheme="minorHAnsi" w:hAnsiTheme="minorHAnsi" w:cstheme="minorHAnsi"/>
        </w:rPr>
        <w:t>211 / 30 34-227</w:t>
      </w:r>
    </w:p>
    <w:p w14:paraId="408938DB" w14:textId="77777777" w:rsidR="009B473C" w:rsidRPr="00115FAA" w:rsidRDefault="009B473C" w:rsidP="00000F84">
      <w:pPr>
        <w:spacing w:line="276" w:lineRule="auto"/>
        <w:rPr>
          <w:rFonts w:asciiTheme="minorHAnsi" w:hAnsiTheme="minorHAnsi" w:cstheme="minorHAnsi"/>
        </w:rPr>
      </w:pPr>
      <w:r w:rsidRPr="00115FAA">
        <w:rPr>
          <w:rFonts w:asciiTheme="minorHAnsi" w:hAnsiTheme="minorHAnsi" w:cstheme="minorHAnsi"/>
        </w:rPr>
        <w:t xml:space="preserve">E-Mail: </w:t>
      </w:r>
      <w:hyperlink r:id="rId17" w:history="1">
        <w:r w:rsidRPr="00115FAA">
          <w:rPr>
            <w:rStyle w:val="Hyperlink"/>
            <w:rFonts w:asciiTheme="minorHAnsi" w:hAnsiTheme="minorHAnsi" w:cstheme="minorHAnsi"/>
          </w:rPr>
          <w:t>tobias.bischoff@deutsche-tiernahrung.de</w:t>
        </w:r>
      </w:hyperlink>
    </w:p>
    <w:p w14:paraId="6B570CD6" w14:textId="77777777" w:rsidR="00D22809" w:rsidRPr="00115FAA" w:rsidRDefault="00D22809" w:rsidP="00000F84">
      <w:pPr>
        <w:spacing w:line="276" w:lineRule="auto"/>
        <w:rPr>
          <w:rFonts w:asciiTheme="minorHAnsi" w:hAnsiTheme="minorHAnsi" w:cstheme="minorHAnsi"/>
        </w:rPr>
      </w:pPr>
    </w:p>
    <w:sectPr w:rsidR="00D22809" w:rsidRPr="00115FAA">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4C238" w14:textId="77777777" w:rsidR="00F75D68" w:rsidRDefault="00F75D68">
      <w:r>
        <w:separator/>
      </w:r>
    </w:p>
  </w:endnote>
  <w:endnote w:type="continuationSeparator" w:id="0">
    <w:p w14:paraId="2C26B3A8" w14:textId="77777777" w:rsidR="00F75D68" w:rsidRDefault="00F75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861FA" w14:textId="77777777" w:rsidR="001A780D" w:rsidRDefault="001A780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9251C" w14:textId="77777777" w:rsidR="005F0A2B" w:rsidRDefault="00953626">
    <w:pPr>
      <w:pStyle w:val="Fuzeile"/>
    </w:pPr>
    <w:r>
      <w:rPr>
        <w:noProof/>
      </w:rPr>
      <w:drawing>
        <wp:anchor distT="0" distB="0" distL="114300" distR="114300" simplePos="0" relativeHeight="251660288" behindDoc="1" locked="0" layoutInCell="1" allowOverlap="1" wp14:anchorId="5EDDEA56" wp14:editId="0273D603">
          <wp:simplePos x="0" y="0"/>
          <wp:positionH relativeFrom="column">
            <wp:posOffset>-720090</wp:posOffset>
          </wp:positionH>
          <wp:positionV relativeFrom="paragraph">
            <wp:posOffset>197485</wp:posOffset>
          </wp:positionV>
          <wp:extent cx="7571105" cy="429895"/>
          <wp:effectExtent l="0" t="0" r="0" b="0"/>
          <wp:wrapTight wrapText="bothSides">
            <wp:wrapPolygon edited="0">
              <wp:start x="0" y="0"/>
              <wp:lineTo x="0" y="21058"/>
              <wp:lineTo x="21522" y="21058"/>
              <wp:lineTo x="21522" y="0"/>
              <wp:lineTo x="0" y="0"/>
            </wp:wrapPolygon>
          </wp:wrapTight>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4298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4A768" w14:textId="77777777" w:rsidR="001A780D" w:rsidRDefault="001A780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8B703" w14:textId="77777777" w:rsidR="00F75D68" w:rsidRDefault="00F75D68">
      <w:r>
        <w:rPr>
          <w:color w:val="000000"/>
        </w:rPr>
        <w:separator/>
      </w:r>
    </w:p>
  </w:footnote>
  <w:footnote w:type="continuationSeparator" w:id="0">
    <w:p w14:paraId="6BF1FADC" w14:textId="77777777" w:rsidR="00F75D68" w:rsidRDefault="00F75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59A88" w14:textId="77777777" w:rsidR="001A780D" w:rsidRDefault="001A780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BFE04" w14:textId="77777777" w:rsidR="002C0389" w:rsidRDefault="00953626">
    <w:pPr>
      <w:pStyle w:val="Kopfzeile"/>
    </w:pPr>
    <w:r>
      <w:rPr>
        <w:noProof/>
      </w:rPr>
      <w:drawing>
        <wp:anchor distT="0" distB="0" distL="114300" distR="114300" simplePos="0" relativeHeight="251658240" behindDoc="1" locked="0" layoutInCell="1" allowOverlap="1" wp14:anchorId="0AD7B2B2" wp14:editId="43871B1C">
          <wp:simplePos x="0" y="0"/>
          <wp:positionH relativeFrom="column">
            <wp:posOffset>-720090</wp:posOffset>
          </wp:positionH>
          <wp:positionV relativeFrom="paragraph">
            <wp:posOffset>-457200</wp:posOffset>
          </wp:positionV>
          <wp:extent cx="7571105" cy="1337945"/>
          <wp:effectExtent l="0" t="0" r="0" b="0"/>
          <wp:wrapTight wrapText="bothSides">
            <wp:wrapPolygon edited="0">
              <wp:start x="0" y="0"/>
              <wp:lineTo x="0" y="21221"/>
              <wp:lineTo x="21522" y="21221"/>
              <wp:lineTo x="2152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337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7F09" w14:textId="77777777" w:rsidR="001A780D" w:rsidRDefault="001A780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86C"/>
    <w:multiLevelType w:val="multilevel"/>
    <w:tmpl w:val="AB288F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41545"/>
    <w:multiLevelType w:val="hybridMultilevel"/>
    <w:tmpl w:val="FFFFFFFF"/>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D2D3675"/>
    <w:multiLevelType w:val="multilevel"/>
    <w:tmpl w:val="FFFFFFFF"/>
    <w:styleLink w:val="RTFNum2"/>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 w15:restartNumberingAfterBreak="0">
    <w:nsid w:val="155E7280"/>
    <w:multiLevelType w:val="hybridMultilevel"/>
    <w:tmpl w:val="FFFFFFFF"/>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6C6C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AC3CAA"/>
    <w:multiLevelType w:val="multilevel"/>
    <w:tmpl w:val="0A9E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9F7536"/>
    <w:multiLevelType w:val="multilevel"/>
    <w:tmpl w:val="E13A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F6283D"/>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4315E3"/>
    <w:multiLevelType w:val="hybridMultilevel"/>
    <w:tmpl w:val="C1209A2C"/>
    <w:lvl w:ilvl="0" w:tplc="CC542F3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A2A1C6C"/>
    <w:multiLevelType w:val="multilevel"/>
    <w:tmpl w:val="483E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A96265"/>
    <w:multiLevelType w:val="multilevel"/>
    <w:tmpl w:val="306C2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7018D4"/>
    <w:multiLevelType w:val="multilevel"/>
    <w:tmpl w:val="6FBA9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2D3D5E"/>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D12EAC"/>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A490ADB"/>
    <w:multiLevelType w:val="hybridMultilevel"/>
    <w:tmpl w:val="3AE85560"/>
    <w:lvl w:ilvl="0" w:tplc="E5580C1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D6F5D54"/>
    <w:multiLevelType w:val="hybridMultilevel"/>
    <w:tmpl w:val="FFFFFFFF"/>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6" w15:restartNumberingAfterBreak="0">
    <w:nsid w:val="4DAA2A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D53207"/>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7F05170"/>
    <w:multiLevelType w:val="multilevel"/>
    <w:tmpl w:val="E42C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7F25F2"/>
    <w:multiLevelType w:val="multilevel"/>
    <w:tmpl w:val="E8CE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863078"/>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A1E5198"/>
    <w:multiLevelType w:val="multilevel"/>
    <w:tmpl w:val="10E44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CD2688"/>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93C369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303DD0"/>
    <w:multiLevelType w:val="multilevel"/>
    <w:tmpl w:val="1508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05375564">
    <w:abstractNumId w:val="2"/>
  </w:num>
  <w:num w:numId="2" w16cid:durableId="2024938620">
    <w:abstractNumId w:val="22"/>
  </w:num>
  <w:num w:numId="3" w16cid:durableId="1977567855">
    <w:abstractNumId w:val="15"/>
  </w:num>
  <w:num w:numId="4" w16cid:durableId="1215124228">
    <w:abstractNumId w:val="3"/>
  </w:num>
  <w:num w:numId="5" w16cid:durableId="552039797">
    <w:abstractNumId w:val="12"/>
  </w:num>
  <w:num w:numId="6" w16cid:durableId="788009854">
    <w:abstractNumId w:val="13"/>
  </w:num>
  <w:num w:numId="7" w16cid:durableId="603652514">
    <w:abstractNumId w:val="7"/>
  </w:num>
  <w:num w:numId="8" w16cid:durableId="962152364">
    <w:abstractNumId w:val="17"/>
  </w:num>
  <w:num w:numId="9" w16cid:durableId="1572353362">
    <w:abstractNumId w:val="20"/>
  </w:num>
  <w:num w:numId="10" w16cid:durableId="1522738657">
    <w:abstractNumId w:val="23"/>
  </w:num>
  <w:num w:numId="11" w16cid:durableId="177618775">
    <w:abstractNumId w:val="1"/>
  </w:num>
  <w:num w:numId="12" w16cid:durableId="1807158226">
    <w:abstractNumId w:val="16"/>
  </w:num>
  <w:num w:numId="13" w16cid:durableId="638414178">
    <w:abstractNumId w:val="4"/>
  </w:num>
  <w:num w:numId="14" w16cid:durableId="942808017">
    <w:abstractNumId w:val="0"/>
  </w:num>
  <w:num w:numId="15" w16cid:durableId="1489663972">
    <w:abstractNumId w:val="11"/>
  </w:num>
  <w:num w:numId="16" w16cid:durableId="331101978">
    <w:abstractNumId w:val="24"/>
  </w:num>
  <w:num w:numId="17" w16cid:durableId="2124421586">
    <w:abstractNumId w:val="19"/>
  </w:num>
  <w:num w:numId="18" w16cid:durableId="217478958">
    <w:abstractNumId w:val="6"/>
  </w:num>
  <w:num w:numId="19" w16cid:durableId="1284263687">
    <w:abstractNumId w:val="21"/>
  </w:num>
  <w:num w:numId="20" w16cid:durableId="1527059601">
    <w:abstractNumId w:val="10"/>
  </w:num>
  <w:num w:numId="21" w16cid:durableId="579218753">
    <w:abstractNumId w:val="5"/>
  </w:num>
  <w:num w:numId="22" w16cid:durableId="1153371736">
    <w:abstractNumId w:val="9"/>
  </w:num>
  <w:num w:numId="23" w16cid:durableId="1941984291">
    <w:abstractNumId w:val="18"/>
  </w:num>
  <w:num w:numId="24" w16cid:durableId="1857692306">
    <w:abstractNumId w:val="14"/>
  </w:num>
  <w:num w:numId="25" w16cid:durableId="902065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850"/>
    <w:rsid w:val="00000464"/>
    <w:rsid w:val="00000F84"/>
    <w:rsid w:val="000030B1"/>
    <w:rsid w:val="00012302"/>
    <w:rsid w:val="00013346"/>
    <w:rsid w:val="00016C7A"/>
    <w:rsid w:val="0002664A"/>
    <w:rsid w:val="00027B2A"/>
    <w:rsid w:val="00035ECE"/>
    <w:rsid w:val="00042C11"/>
    <w:rsid w:val="00045A9E"/>
    <w:rsid w:val="000654C6"/>
    <w:rsid w:val="000659DC"/>
    <w:rsid w:val="00067873"/>
    <w:rsid w:val="000712B1"/>
    <w:rsid w:val="00072A55"/>
    <w:rsid w:val="00083B88"/>
    <w:rsid w:val="00085206"/>
    <w:rsid w:val="000871E5"/>
    <w:rsid w:val="00087878"/>
    <w:rsid w:val="00090B54"/>
    <w:rsid w:val="00095FDB"/>
    <w:rsid w:val="000A4BEC"/>
    <w:rsid w:val="000A5CF5"/>
    <w:rsid w:val="000A5D75"/>
    <w:rsid w:val="000B3DBB"/>
    <w:rsid w:val="000B6331"/>
    <w:rsid w:val="000C0CF4"/>
    <w:rsid w:val="000C3898"/>
    <w:rsid w:val="000C4AF5"/>
    <w:rsid w:val="000D4EDC"/>
    <w:rsid w:val="000E0712"/>
    <w:rsid w:val="000E6CAF"/>
    <w:rsid w:val="000E76D8"/>
    <w:rsid w:val="000F3797"/>
    <w:rsid w:val="000F47BB"/>
    <w:rsid w:val="000F7F1D"/>
    <w:rsid w:val="001065CA"/>
    <w:rsid w:val="00115FAA"/>
    <w:rsid w:val="00122EDB"/>
    <w:rsid w:val="001249A1"/>
    <w:rsid w:val="00135097"/>
    <w:rsid w:val="001352DE"/>
    <w:rsid w:val="00142D97"/>
    <w:rsid w:val="001443F0"/>
    <w:rsid w:val="00144C02"/>
    <w:rsid w:val="00147DEC"/>
    <w:rsid w:val="00150961"/>
    <w:rsid w:val="00152454"/>
    <w:rsid w:val="00156F37"/>
    <w:rsid w:val="00171D3B"/>
    <w:rsid w:val="00175288"/>
    <w:rsid w:val="001765A5"/>
    <w:rsid w:val="001772D5"/>
    <w:rsid w:val="00183FD3"/>
    <w:rsid w:val="00184BD2"/>
    <w:rsid w:val="001878BD"/>
    <w:rsid w:val="0019046B"/>
    <w:rsid w:val="00192638"/>
    <w:rsid w:val="00194926"/>
    <w:rsid w:val="00196C76"/>
    <w:rsid w:val="001A3DDF"/>
    <w:rsid w:val="001A5EE0"/>
    <w:rsid w:val="001A780D"/>
    <w:rsid w:val="001B514C"/>
    <w:rsid w:val="001C2A60"/>
    <w:rsid w:val="001C3C06"/>
    <w:rsid w:val="001D0C5B"/>
    <w:rsid w:val="001D23E9"/>
    <w:rsid w:val="001D3FD0"/>
    <w:rsid w:val="001D6369"/>
    <w:rsid w:val="001D6D1A"/>
    <w:rsid w:val="001E49EC"/>
    <w:rsid w:val="001E4ED7"/>
    <w:rsid w:val="001F575F"/>
    <w:rsid w:val="001F6586"/>
    <w:rsid w:val="001F791A"/>
    <w:rsid w:val="00200452"/>
    <w:rsid w:val="00200EE4"/>
    <w:rsid w:val="002013D4"/>
    <w:rsid w:val="00201ACD"/>
    <w:rsid w:val="00203BE5"/>
    <w:rsid w:val="00217392"/>
    <w:rsid w:val="00220477"/>
    <w:rsid w:val="00225DF9"/>
    <w:rsid w:val="00227609"/>
    <w:rsid w:val="00230718"/>
    <w:rsid w:val="00240545"/>
    <w:rsid w:val="0024589B"/>
    <w:rsid w:val="002505B8"/>
    <w:rsid w:val="00254C54"/>
    <w:rsid w:val="00266119"/>
    <w:rsid w:val="0026754D"/>
    <w:rsid w:val="0027136D"/>
    <w:rsid w:val="00283CFF"/>
    <w:rsid w:val="00285D18"/>
    <w:rsid w:val="00286A46"/>
    <w:rsid w:val="002910B9"/>
    <w:rsid w:val="002A12B7"/>
    <w:rsid w:val="002A4EDF"/>
    <w:rsid w:val="002A73B1"/>
    <w:rsid w:val="002B032A"/>
    <w:rsid w:val="002B0C02"/>
    <w:rsid w:val="002B1604"/>
    <w:rsid w:val="002C0389"/>
    <w:rsid w:val="002D1874"/>
    <w:rsid w:val="002D3E20"/>
    <w:rsid w:val="002D56BB"/>
    <w:rsid w:val="002E55BE"/>
    <w:rsid w:val="002E716E"/>
    <w:rsid w:val="002F16BF"/>
    <w:rsid w:val="002F761F"/>
    <w:rsid w:val="00300AB8"/>
    <w:rsid w:val="00304924"/>
    <w:rsid w:val="00307ABF"/>
    <w:rsid w:val="00313D1B"/>
    <w:rsid w:val="003147DD"/>
    <w:rsid w:val="00316213"/>
    <w:rsid w:val="0032677A"/>
    <w:rsid w:val="0032678C"/>
    <w:rsid w:val="00331258"/>
    <w:rsid w:val="0034197E"/>
    <w:rsid w:val="00343DAE"/>
    <w:rsid w:val="003537B4"/>
    <w:rsid w:val="003617A3"/>
    <w:rsid w:val="00363CBC"/>
    <w:rsid w:val="00367DD6"/>
    <w:rsid w:val="00376B8F"/>
    <w:rsid w:val="00383AD2"/>
    <w:rsid w:val="00393AFA"/>
    <w:rsid w:val="00394BC0"/>
    <w:rsid w:val="003A21A0"/>
    <w:rsid w:val="003A6CE0"/>
    <w:rsid w:val="003A6E08"/>
    <w:rsid w:val="003B27D4"/>
    <w:rsid w:val="003B68D8"/>
    <w:rsid w:val="003C3F9A"/>
    <w:rsid w:val="003D395F"/>
    <w:rsid w:val="003E11EE"/>
    <w:rsid w:val="003E1AC9"/>
    <w:rsid w:val="003F085E"/>
    <w:rsid w:val="003F17F0"/>
    <w:rsid w:val="003F1BCD"/>
    <w:rsid w:val="003F5507"/>
    <w:rsid w:val="003F7DCE"/>
    <w:rsid w:val="00400CE0"/>
    <w:rsid w:val="00406D0E"/>
    <w:rsid w:val="004071F0"/>
    <w:rsid w:val="00414D55"/>
    <w:rsid w:val="00420127"/>
    <w:rsid w:val="00421B11"/>
    <w:rsid w:val="00425116"/>
    <w:rsid w:val="00425482"/>
    <w:rsid w:val="0042613E"/>
    <w:rsid w:val="00426D51"/>
    <w:rsid w:val="00430032"/>
    <w:rsid w:val="00434017"/>
    <w:rsid w:val="00441138"/>
    <w:rsid w:val="0044429E"/>
    <w:rsid w:val="004455BD"/>
    <w:rsid w:val="00447970"/>
    <w:rsid w:val="00455EF3"/>
    <w:rsid w:val="004610FF"/>
    <w:rsid w:val="00465D71"/>
    <w:rsid w:val="004701AA"/>
    <w:rsid w:val="004708C8"/>
    <w:rsid w:val="004726FD"/>
    <w:rsid w:val="004748E7"/>
    <w:rsid w:val="004821D1"/>
    <w:rsid w:val="0048406F"/>
    <w:rsid w:val="00491709"/>
    <w:rsid w:val="004918CF"/>
    <w:rsid w:val="00494312"/>
    <w:rsid w:val="00494BE1"/>
    <w:rsid w:val="0049626B"/>
    <w:rsid w:val="004A12AF"/>
    <w:rsid w:val="004A1F01"/>
    <w:rsid w:val="004A5A74"/>
    <w:rsid w:val="004A7E61"/>
    <w:rsid w:val="004B3836"/>
    <w:rsid w:val="004B74F2"/>
    <w:rsid w:val="004C01B0"/>
    <w:rsid w:val="004C0ED9"/>
    <w:rsid w:val="004C0EFA"/>
    <w:rsid w:val="004C13D5"/>
    <w:rsid w:val="004C58C3"/>
    <w:rsid w:val="004D7B1A"/>
    <w:rsid w:val="004E0BDE"/>
    <w:rsid w:val="004E456A"/>
    <w:rsid w:val="005033C3"/>
    <w:rsid w:val="00506BF5"/>
    <w:rsid w:val="00507352"/>
    <w:rsid w:val="00524364"/>
    <w:rsid w:val="005266A6"/>
    <w:rsid w:val="00527523"/>
    <w:rsid w:val="00533760"/>
    <w:rsid w:val="00534458"/>
    <w:rsid w:val="0053794C"/>
    <w:rsid w:val="0054236B"/>
    <w:rsid w:val="005447FF"/>
    <w:rsid w:val="00545E2C"/>
    <w:rsid w:val="00555A0A"/>
    <w:rsid w:val="00556E29"/>
    <w:rsid w:val="00564B8B"/>
    <w:rsid w:val="0056585F"/>
    <w:rsid w:val="00565D0A"/>
    <w:rsid w:val="00566B54"/>
    <w:rsid w:val="005711C7"/>
    <w:rsid w:val="005714C5"/>
    <w:rsid w:val="00582E8E"/>
    <w:rsid w:val="00584FA3"/>
    <w:rsid w:val="005876FE"/>
    <w:rsid w:val="005915CE"/>
    <w:rsid w:val="005A6864"/>
    <w:rsid w:val="005C35B6"/>
    <w:rsid w:val="005C6852"/>
    <w:rsid w:val="005D4A41"/>
    <w:rsid w:val="005E2D6B"/>
    <w:rsid w:val="005F0A2B"/>
    <w:rsid w:val="005F1083"/>
    <w:rsid w:val="005F4C4A"/>
    <w:rsid w:val="00606191"/>
    <w:rsid w:val="00607DFD"/>
    <w:rsid w:val="0061421F"/>
    <w:rsid w:val="00615539"/>
    <w:rsid w:val="00615A19"/>
    <w:rsid w:val="00617D2E"/>
    <w:rsid w:val="0062057D"/>
    <w:rsid w:val="0062263F"/>
    <w:rsid w:val="00625468"/>
    <w:rsid w:val="0062619C"/>
    <w:rsid w:val="006319EE"/>
    <w:rsid w:val="00633263"/>
    <w:rsid w:val="00636805"/>
    <w:rsid w:val="00642F7D"/>
    <w:rsid w:val="006458AD"/>
    <w:rsid w:val="0066489A"/>
    <w:rsid w:val="00671B82"/>
    <w:rsid w:val="006750A4"/>
    <w:rsid w:val="00677957"/>
    <w:rsid w:val="00683331"/>
    <w:rsid w:val="006911D3"/>
    <w:rsid w:val="006931D9"/>
    <w:rsid w:val="00695819"/>
    <w:rsid w:val="0069648C"/>
    <w:rsid w:val="006A5DEB"/>
    <w:rsid w:val="006A69BC"/>
    <w:rsid w:val="006A6D73"/>
    <w:rsid w:val="006A6F2F"/>
    <w:rsid w:val="006A707C"/>
    <w:rsid w:val="006B75AC"/>
    <w:rsid w:val="006B77DD"/>
    <w:rsid w:val="006C1B22"/>
    <w:rsid w:val="006C1BC1"/>
    <w:rsid w:val="006C3C4D"/>
    <w:rsid w:val="006D253B"/>
    <w:rsid w:val="006D4577"/>
    <w:rsid w:val="006D5A0C"/>
    <w:rsid w:val="006D62BA"/>
    <w:rsid w:val="006E1B18"/>
    <w:rsid w:val="006E1EA8"/>
    <w:rsid w:val="006E2DE7"/>
    <w:rsid w:val="006E5779"/>
    <w:rsid w:val="006E6840"/>
    <w:rsid w:val="006F022B"/>
    <w:rsid w:val="006F2C29"/>
    <w:rsid w:val="006F6055"/>
    <w:rsid w:val="00704D14"/>
    <w:rsid w:val="00706EA3"/>
    <w:rsid w:val="00707004"/>
    <w:rsid w:val="00712CF0"/>
    <w:rsid w:val="00714148"/>
    <w:rsid w:val="0071659D"/>
    <w:rsid w:val="007248B3"/>
    <w:rsid w:val="00726594"/>
    <w:rsid w:val="00727042"/>
    <w:rsid w:val="0073275B"/>
    <w:rsid w:val="00732BEE"/>
    <w:rsid w:val="007363FF"/>
    <w:rsid w:val="00737CFF"/>
    <w:rsid w:val="00746D98"/>
    <w:rsid w:val="0075718E"/>
    <w:rsid w:val="007635C0"/>
    <w:rsid w:val="00770033"/>
    <w:rsid w:val="00772A28"/>
    <w:rsid w:val="007731C5"/>
    <w:rsid w:val="00774198"/>
    <w:rsid w:val="00775B1F"/>
    <w:rsid w:val="00785B42"/>
    <w:rsid w:val="00790EAF"/>
    <w:rsid w:val="0079274D"/>
    <w:rsid w:val="00792F24"/>
    <w:rsid w:val="007949DF"/>
    <w:rsid w:val="007A0212"/>
    <w:rsid w:val="007A0850"/>
    <w:rsid w:val="007A092F"/>
    <w:rsid w:val="007A2823"/>
    <w:rsid w:val="007A458D"/>
    <w:rsid w:val="007B0844"/>
    <w:rsid w:val="007B0EB6"/>
    <w:rsid w:val="007B7894"/>
    <w:rsid w:val="007D05E8"/>
    <w:rsid w:val="007D188E"/>
    <w:rsid w:val="007D2FE4"/>
    <w:rsid w:val="007D3347"/>
    <w:rsid w:val="007D4CA7"/>
    <w:rsid w:val="007D5637"/>
    <w:rsid w:val="007D65C9"/>
    <w:rsid w:val="007D7747"/>
    <w:rsid w:val="007E1E2C"/>
    <w:rsid w:val="007E20AB"/>
    <w:rsid w:val="007E3E68"/>
    <w:rsid w:val="007E55FF"/>
    <w:rsid w:val="007E660D"/>
    <w:rsid w:val="007F14CA"/>
    <w:rsid w:val="007F4505"/>
    <w:rsid w:val="007F521A"/>
    <w:rsid w:val="007F7299"/>
    <w:rsid w:val="008000A8"/>
    <w:rsid w:val="00805CCD"/>
    <w:rsid w:val="00817D53"/>
    <w:rsid w:val="00830469"/>
    <w:rsid w:val="0083140D"/>
    <w:rsid w:val="00831D55"/>
    <w:rsid w:val="008422F1"/>
    <w:rsid w:val="00844F02"/>
    <w:rsid w:val="00846136"/>
    <w:rsid w:val="00846EE8"/>
    <w:rsid w:val="00852489"/>
    <w:rsid w:val="0085290F"/>
    <w:rsid w:val="00853988"/>
    <w:rsid w:val="008556DF"/>
    <w:rsid w:val="00861FCF"/>
    <w:rsid w:val="008622F5"/>
    <w:rsid w:val="00862DC8"/>
    <w:rsid w:val="008709EF"/>
    <w:rsid w:val="00877C59"/>
    <w:rsid w:val="008876C1"/>
    <w:rsid w:val="00887CEB"/>
    <w:rsid w:val="00893B95"/>
    <w:rsid w:val="00896056"/>
    <w:rsid w:val="008A0C8D"/>
    <w:rsid w:val="008A3252"/>
    <w:rsid w:val="008A4F7A"/>
    <w:rsid w:val="008A68F2"/>
    <w:rsid w:val="008B1B93"/>
    <w:rsid w:val="008B7770"/>
    <w:rsid w:val="008C5C99"/>
    <w:rsid w:val="008D485A"/>
    <w:rsid w:val="008E1A2B"/>
    <w:rsid w:val="008E6EAD"/>
    <w:rsid w:val="008F2942"/>
    <w:rsid w:val="008F2BAA"/>
    <w:rsid w:val="008F446D"/>
    <w:rsid w:val="008F46D5"/>
    <w:rsid w:val="008F784E"/>
    <w:rsid w:val="009002A2"/>
    <w:rsid w:val="00900B3F"/>
    <w:rsid w:val="00903E4A"/>
    <w:rsid w:val="0091504C"/>
    <w:rsid w:val="009174CE"/>
    <w:rsid w:val="0092554D"/>
    <w:rsid w:val="00927F74"/>
    <w:rsid w:val="00931441"/>
    <w:rsid w:val="00931AA4"/>
    <w:rsid w:val="00932631"/>
    <w:rsid w:val="00933CA9"/>
    <w:rsid w:val="00940B48"/>
    <w:rsid w:val="00941A28"/>
    <w:rsid w:val="00944956"/>
    <w:rsid w:val="009467D9"/>
    <w:rsid w:val="00952E33"/>
    <w:rsid w:val="00953626"/>
    <w:rsid w:val="00964E0B"/>
    <w:rsid w:val="0096561B"/>
    <w:rsid w:val="00966801"/>
    <w:rsid w:val="009714BA"/>
    <w:rsid w:val="00973F49"/>
    <w:rsid w:val="00976E28"/>
    <w:rsid w:val="00984A6D"/>
    <w:rsid w:val="00986A64"/>
    <w:rsid w:val="00990B1B"/>
    <w:rsid w:val="009910AC"/>
    <w:rsid w:val="00992EAE"/>
    <w:rsid w:val="00993C1D"/>
    <w:rsid w:val="00995B3A"/>
    <w:rsid w:val="0099617C"/>
    <w:rsid w:val="00996BE3"/>
    <w:rsid w:val="009A0B7C"/>
    <w:rsid w:val="009A3245"/>
    <w:rsid w:val="009A3B18"/>
    <w:rsid w:val="009B473C"/>
    <w:rsid w:val="009C0B74"/>
    <w:rsid w:val="009C23A2"/>
    <w:rsid w:val="009E0D15"/>
    <w:rsid w:val="009E10CD"/>
    <w:rsid w:val="009E1595"/>
    <w:rsid w:val="009F4DD2"/>
    <w:rsid w:val="00A00578"/>
    <w:rsid w:val="00A00EF0"/>
    <w:rsid w:val="00A04061"/>
    <w:rsid w:val="00A059AF"/>
    <w:rsid w:val="00A10AD1"/>
    <w:rsid w:val="00A13F47"/>
    <w:rsid w:val="00A14003"/>
    <w:rsid w:val="00A16A9E"/>
    <w:rsid w:val="00A2139B"/>
    <w:rsid w:val="00A2177E"/>
    <w:rsid w:val="00A2195A"/>
    <w:rsid w:val="00A257BD"/>
    <w:rsid w:val="00A3215C"/>
    <w:rsid w:val="00A36FB5"/>
    <w:rsid w:val="00A46056"/>
    <w:rsid w:val="00A5320E"/>
    <w:rsid w:val="00A57241"/>
    <w:rsid w:val="00A6016C"/>
    <w:rsid w:val="00A613E0"/>
    <w:rsid w:val="00A65CFD"/>
    <w:rsid w:val="00A71A96"/>
    <w:rsid w:val="00A7410E"/>
    <w:rsid w:val="00A74297"/>
    <w:rsid w:val="00A745EA"/>
    <w:rsid w:val="00A7621E"/>
    <w:rsid w:val="00A809C7"/>
    <w:rsid w:val="00A81C3A"/>
    <w:rsid w:val="00A8330B"/>
    <w:rsid w:val="00A8799F"/>
    <w:rsid w:val="00A87A3E"/>
    <w:rsid w:val="00A97F26"/>
    <w:rsid w:val="00AA326F"/>
    <w:rsid w:val="00AA545E"/>
    <w:rsid w:val="00AA578A"/>
    <w:rsid w:val="00AB0A7D"/>
    <w:rsid w:val="00AB1080"/>
    <w:rsid w:val="00AB1E4A"/>
    <w:rsid w:val="00AB21FC"/>
    <w:rsid w:val="00AB22A1"/>
    <w:rsid w:val="00AB4CC6"/>
    <w:rsid w:val="00AC3E3F"/>
    <w:rsid w:val="00AD1591"/>
    <w:rsid w:val="00AD3EFF"/>
    <w:rsid w:val="00AE340C"/>
    <w:rsid w:val="00AE409F"/>
    <w:rsid w:val="00AE622F"/>
    <w:rsid w:val="00AF0ABF"/>
    <w:rsid w:val="00AF4954"/>
    <w:rsid w:val="00AF4BED"/>
    <w:rsid w:val="00B0297C"/>
    <w:rsid w:val="00B04D25"/>
    <w:rsid w:val="00B04D7F"/>
    <w:rsid w:val="00B21E1B"/>
    <w:rsid w:val="00B2240C"/>
    <w:rsid w:val="00B25305"/>
    <w:rsid w:val="00B26DA5"/>
    <w:rsid w:val="00B34ED5"/>
    <w:rsid w:val="00B37761"/>
    <w:rsid w:val="00B41283"/>
    <w:rsid w:val="00B52B8B"/>
    <w:rsid w:val="00B541C1"/>
    <w:rsid w:val="00B54A3D"/>
    <w:rsid w:val="00B61228"/>
    <w:rsid w:val="00B6691F"/>
    <w:rsid w:val="00B70565"/>
    <w:rsid w:val="00B75540"/>
    <w:rsid w:val="00B75FBC"/>
    <w:rsid w:val="00B806D5"/>
    <w:rsid w:val="00B82264"/>
    <w:rsid w:val="00B85A31"/>
    <w:rsid w:val="00B903D6"/>
    <w:rsid w:val="00B91C31"/>
    <w:rsid w:val="00B924E3"/>
    <w:rsid w:val="00B93848"/>
    <w:rsid w:val="00B95C24"/>
    <w:rsid w:val="00B97A7B"/>
    <w:rsid w:val="00BA4193"/>
    <w:rsid w:val="00BA4536"/>
    <w:rsid w:val="00BA6B45"/>
    <w:rsid w:val="00BA7DB3"/>
    <w:rsid w:val="00BB0070"/>
    <w:rsid w:val="00BB0FE3"/>
    <w:rsid w:val="00BB3E5A"/>
    <w:rsid w:val="00BB55DA"/>
    <w:rsid w:val="00BB7347"/>
    <w:rsid w:val="00BC00D2"/>
    <w:rsid w:val="00BC0301"/>
    <w:rsid w:val="00BC2DBB"/>
    <w:rsid w:val="00BC552C"/>
    <w:rsid w:val="00BD04BE"/>
    <w:rsid w:val="00BD2BC1"/>
    <w:rsid w:val="00BD50CE"/>
    <w:rsid w:val="00BD7D56"/>
    <w:rsid w:val="00BE158B"/>
    <w:rsid w:val="00BE780D"/>
    <w:rsid w:val="00BF519F"/>
    <w:rsid w:val="00C01FAC"/>
    <w:rsid w:val="00C0428A"/>
    <w:rsid w:val="00C06725"/>
    <w:rsid w:val="00C12D16"/>
    <w:rsid w:val="00C208A9"/>
    <w:rsid w:val="00C25CD8"/>
    <w:rsid w:val="00C27DC0"/>
    <w:rsid w:val="00C302B8"/>
    <w:rsid w:val="00C3314A"/>
    <w:rsid w:val="00C37E8D"/>
    <w:rsid w:val="00C56A98"/>
    <w:rsid w:val="00C57120"/>
    <w:rsid w:val="00C64DE9"/>
    <w:rsid w:val="00C731D0"/>
    <w:rsid w:val="00C7425D"/>
    <w:rsid w:val="00C779B3"/>
    <w:rsid w:val="00C827A7"/>
    <w:rsid w:val="00C92C61"/>
    <w:rsid w:val="00CA268E"/>
    <w:rsid w:val="00CA2BB7"/>
    <w:rsid w:val="00CA3E72"/>
    <w:rsid w:val="00CB0E3B"/>
    <w:rsid w:val="00CB0FB7"/>
    <w:rsid w:val="00CB12BA"/>
    <w:rsid w:val="00CB2943"/>
    <w:rsid w:val="00CC29F6"/>
    <w:rsid w:val="00CC43ED"/>
    <w:rsid w:val="00CC5A4A"/>
    <w:rsid w:val="00CD4DFB"/>
    <w:rsid w:val="00CE219E"/>
    <w:rsid w:val="00CE5444"/>
    <w:rsid w:val="00CF3EEB"/>
    <w:rsid w:val="00D02E56"/>
    <w:rsid w:val="00D1287B"/>
    <w:rsid w:val="00D1352D"/>
    <w:rsid w:val="00D1364C"/>
    <w:rsid w:val="00D14AC9"/>
    <w:rsid w:val="00D15A85"/>
    <w:rsid w:val="00D15ADE"/>
    <w:rsid w:val="00D167AF"/>
    <w:rsid w:val="00D22809"/>
    <w:rsid w:val="00D23A9F"/>
    <w:rsid w:val="00D25053"/>
    <w:rsid w:val="00D34B1A"/>
    <w:rsid w:val="00D35F75"/>
    <w:rsid w:val="00D41955"/>
    <w:rsid w:val="00D4636F"/>
    <w:rsid w:val="00D46D94"/>
    <w:rsid w:val="00D47657"/>
    <w:rsid w:val="00D50115"/>
    <w:rsid w:val="00D53D2B"/>
    <w:rsid w:val="00D53F20"/>
    <w:rsid w:val="00D6259D"/>
    <w:rsid w:val="00D71E57"/>
    <w:rsid w:val="00D71F24"/>
    <w:rsid w:val="00D722F6"/>
    <w:rsid w:val="00D76BFD"/>
    <w:rsid w:val="00D77A93"/>
    <w:rsid w:val="00D80FE9"/>
    <w:rsid w:val="00D81C84"/>
    <w:rsid w:val="00D82254"/>
    <w:rsid w:val="00D82A01"/>
    <w:rsid w:val="00D82CBB"/>
    <w:rsid w:val="00D839A9"/>
    <w:rsid w:val="00D855C4"/>
    <w:rsid w:val="00D918C4"/>
    <w:rsid w:val="00DA1D40"/>
    <w:rsid w:val="00DA2E7C"/>
    <w:rsid w:val="00DA44CE"/>
    <w:rsid w:val="00DB7352"/>
    <w:rsid w:val="00DC5FDD"/>
    <w:rsid w:val="00DC6B91"/>
    <w:rsid w:val="00DC7DAB"/>
    <w:rsid w:val="00DD159F"/>
    <w:rsid w:val="00DD6A1B"/>
    <w:rsid w:val="00DE2DBE"/>
    <w:rsid w:val="00DF0DE3"/>
    <w:rsid w:val="00DF628E"/>
    <w:rsid w:val="00DF68B1"/>
    <w:rsid w:val="00DF7AE0"/>
    <w:rsid w:val="00E0724A"/>
    <w:rsid w:val="00E0766B"/>
    <w:rsid w:val="00E1159C"/>
    <w:rsid w:val="00E12E02"/>
    <w:rsid w:val="00E1384A"/>
    <w:rsid w:val="00E15D76"/>
    <w:rsid w:val="00E20117"/>
    <w:rsid w:val="00E2352E"/>
    <w:rsid w:val="00E2733D"/>
    <w:rsid w:val="00E35EB8"/>
    <w:rsid w:val="00E36790"/>
    <w:rsid w:val="00E40105"/>
    <w:rsid w:val="00E40468"/>
    <w:rsid w:val="00E45268"/>
    <w:rsid w:val="00E51DF8"/>
    <w:rsid w:val="00E62AFC"/>
    <w:rsid w:val="00E634CE"/>
    <w:rsid w:val="00E6387F"/>
    <w:rsid w:val="00E66967"/>
    <w:rsid w:val="00E8121B"/>
    <w:rsid w:val="00E81E4C"/>
    <w:rsid w:val="00E8351E"/>
    <w:rsid w:val="00E96754"/>
    <w:rsid w:val="00E96AE9"/>
    <w:rsid w:val="00E97E99"/>
    <w:rsid w:val="00EA2166"/>
    <w:rsid w:val="00EA5E82"/>
    <w:rsid w:val="00EB0C30"/>
    <w:rsid w:val="00EB0DF8"/>
    <w:rsid w:val="00EB0F27"/>
    <w:rsid w:val="00EB1B7D"/>
    <w:rsid w:val="00EB2152"/>
    <w:rsid w:val="00EB6089"/>
    <w:rsid w:val="00EC045E"/>
    <w:rsid w:val="00EC3150"/>
    <w:rsid w:val="00EC3BBB"/>
    <w:rsid w:val="00EC4482"/>
    <w:rsid w:val="00EC7165"/>
    <w:rsid w:val="00ED2A37"/>
    <w:rsid w:val="00ED5B9C"/>
    <w:rsid w:val="00EE1B8A"/>
    <w:rsid w:val="00EE20FE"/>
    <w:rsid w:val="00EE3901"/>
    <w:rsid w:val="00EE5C2A"/>
    <w:rsid w:val="00EE7496"/>
    <w:rsid w:val="00EF363A"/>
    <w:rsid w:val="00EF3C66"/>
    <w:rsid w:val="00EF5D92"/>
    <w:rsid w:val="00EF6FCB"/>
    <w:rsid w:val="00EF7772"/>
    <w:rsid w:val="00F05BD5"/>
    <w:rsid w:val="00F05DF9"/>
    <w:rsid w:val="00F101C3"/>
    <w:rsid w:val="00F13EE8"/>
    <w:rsid w:val="00F22ACA"/>
    <w:rsid w:val="00F23EE7"/>
    <w:rsid w:val="00F31629"/>
    <w:rsid w:val="00F317A7"/>
    <w:rsid w:val="00F31D89"/>
    <w:rsid w:val="00F37D17"/>
    <w:rsid w:val="00F43FEF"/>
    <w:rsid w:val="00F464AB"/>
    <w:rsid w:val="00F54330"/>
    <w:rsid w:val="00F55D53"/>
    <w:rsid w:val="00F624B2"/>
    <w:rsid w:val="00F62577"/>
    <w:rsid w:val="00F6549F"/>
    <w:rsid w:val="00F65F52"/>
    <w:rsid w:val="00F67773"/>
    <w:rsid w:val="00F70DA2"/>
    <w:rsid w:val="00F71514"/>
    <w:rsid w:val="00F7245E"/>
    <w:rsid w:val="00F7585A"/>
    <w:rsid w:val="00F75D68"/>
    <w:rsid w:val="00F845CC"/>
    <w:rsid w:val="00F94F99"/>
    <w:rsid w:val="00F9536B"/>
    <w:rsid w:val="00F95CF9"/>
    <w:rsid w:val="00FA1B32"/>
    <w:rsid w:val="00FA39AA"/>
    <w:rsid w:val="00FA4704"/>
    <w:rsid w:val="00FB0CEF"/>
    <w:rsid w:val="00FB0E37"/>
    <w:rsid w:val="00FB3E6C"/>
    <w:rsid w:val="00FB7BE8"/>
    <w:rsid w:val="00FC0029"/>
    <w:rsid w:val="00FC11FA"/>
    <w:rsid w:val="00FC4E59"/>
    <w:rsid w:val="00FC6580"/>
    <w:rsid w:val="00FD3874"/>
    <w:rsid w:val="00FD5105"/>
    <w:rsid w:val="00FD561A"/>
    <w:rsid w:val="00FE1AF0"/>
    <w:rsid w:val="00FE692F"/>
    <w:rsid w:val="00FF0DAA"/>
    <w:rsid w:val="00FF5B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09DA7E9"/>
  <w14:defaultImageDpi w14:val="0"/>
  <w15:docId w15:val="{6E78F25A-ECA2-0845-BFBF-104B3CA8A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kern w:val="3"/>
        <w:sz w:val="24"/>
        <w:szCs w:val="24"/>
        <w:lang w:val="de-DE" w:eastAsia="zh-CN" w:bidi="ar-SA"/>
      </w:rPr>
    </w:rPrDefault>
    <w:pPrDefault>
      <w:pPr>
        <w:widowControl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26594"/>
    <w:pPr>
      <w:widowControl/>
      <w:textAlignment w:val="auto"/>
    </w:pPr>
    <w:rPr>
      <w:rFonts w:eastAsia="Times New Roman"/>
      <w:kern w:val="0"/>
      <w:lang w:eastAsia="de-DE"/>
    </w:rPr>
  </w:style>
  <w:style w:type="paragraph" w:styleId="berschrift2">
    <w:name w:val="heading 2"/>
    <w:basedOn w:val="Standard"/>
    <w:link w:val="berschrift2Zchn"/>
    <w:uiPriority w:val="9"/>
    <w:qFormat/>
    <w:rsid w:val="008709EF"/>
    <w:pPr>
      <w:spacing w:before="100" w:beforeAutospacing="1" w:after="100" w:afterAutospacing="1"/>
      <w:outlineLvl w:val="1"/>
    </w:pPr>
    <w:rPr>
      <w:rFonts w:eastAsia="SimSun"/>
      <w:b/>
      <w:bCs/>
      <w:sz w:val="36"/>
      <w:szCs w:val="36"/>
    </w:rPr>
  </w:style>
  <w:style w:type="paragraph" w:styleId="berschrift3">
    <w:name w:val="heading 3"/>
    <w:basedOn w:val="Standard"/>
    <w:link w:val="berschrift3Zchn"/>
    <w:uiPriority w:val="9"/>
    <w:qFormat/>
    <w:rsid w:val="00BD2BC1"/>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locked/>
    <w:rsid w:val="008709EF"/>
    <w:rPr>
      <w:rFonts w:eastAsia="Times New Roman" w:cs="Times New Roman"/>
      <w:b/>
      <w:bCs/>
      <w:kern w:val="0"/>
      <w:sz w:val="36"/>
      <w:szCs w:val="36"/>
      <w:lang w:val="x-none" w:eastAsia="de-DE"/>
    </w:rPr>
  </w:style>
  <w:style w:type="paragraph" w:customStyle="1" w:styleId="Heading">
    <w:name w:val="Heading"/>
    <w:basedOn w:val="Standard"/>
    <w:next w:val="Textbody"/>
    <w:pPr>
      <w:keepNext/>
      <w:widowControl w:val="0"/>
      <w:suppressAutoHyphens/>
      <w:autoSpaceDN w:val="0"/>
      <w:spacing w:before="240" w:after="120"/>
      <w:textAlignment w:val="baseline"/>
    </w:pPr>
    <w:rPr>
      <w:rFonts w:ascii="Arial" w:eastAsia="SimSun" w:hAnsi="Arial" w:cs="Tahoma"/>
      <w:kern w:val="3"/>
      <w:sz w:val="28"/>
      <w:szCs w:val="28"/>
      <w:lang w:eastAsia="zh-CN" w:bidi="hi-IN"/>
    </w:rPr>
  </w:style>
  <w:style w:type="paragraph" w:customStyle="1" w:styleId="Textbody">
    <w:name w:val="Text body"/>
    <w:basedOn w:val="Standard"/>
    <w:pPr>
      <w:widowControl w:val="0"/>
      <w:suppressAutoHyphens/>
      <w:autoSpaceDN w:val="0"/>
      <w:spacing w:after="120"/>
      <w:textAlignment w:val="baseline"/>
    </w:pPr>
    <w:rPr>
      <w:rFonts w:eastAsia="SimSun" w:cs="Tahoma"/>
      <w:kern w:val="3"/>
      <w:lang w:eastAsia="zh-CN" w:bidi="hi-IN"/>
    </w:rPr>
  </w:style>
  <w:style w:type="paragraph" w:styleId="Liste">
    <w:name w:val="List"/>
    <w:basedOn w:val="Textbody"/>
    <w:uiPriority w:val="99"/>
  </w:style>
  <w:style w:type="paragraph" w:styleId="Beschriftung">
    <w:name w:val="caption"/>
    <w:basedOn w:val="Standard"/>
    <w:uiPriority w:val="35"/>
    <w:pPr>
      <w:widowControl w:val="0"/>
      <w:suppressLineNumbers/>
      <w:suppressAutoHyphens/>
      <w:autoSpaceDN w:val="0"/>
      <w:spacing w:before="120" w:after="120"/>
      <w:textAlignment w:val="baseline"/>
    </w:pPr>
    <w:rPr>
      <w:rFonts w:eastAsia="SimSun" w:cs="Tahoma"/>
      <w:i/>
      <w:iCs/>
      <w:kern w:val="3"/>
      <w:lang w:eastAsia="zh-CN" w:bidi="hi-IN"/>
    </w:rPr>
  </w:style>
  <w:style w:type="paragraph" w:customStyle="1" w:styleId="Index">
    <w:name w:val="Index"/>
    <w:basedOn w:val="Standard"/>
    <w:pPr>
      <w:widowControl w:val="0"/>
      <w:suppressLineNumbers/>
      <w:suppressAutoHyphens/>
      <w:autoSpaceDN w:val="0"/>
      <w:textAlignment w:val="baseline"/>
    </w:pPr>
    <w:rPr>
      <w:rFonts w:eastAsia="SimSun" w:cs="Tahoma"/>
      <w:kern w:val="3"/>
      <w:lang w:eastAsia="zh-CN" w:bidi="hi-IN"/>
    </w:rPr>
  </w:style>
  <w:style w:type="paragraph" w:styleId="Kopfzeile">
    <w:name w:val="header"/>
    <w:basedOn w:val="Standard"/>
    <w:link w:val="KopfzeileZchn"/>
    <w:uiPriority w:val="99"/>
    <w:pPr>
      <w:widowControl w:val="0"/>
      <w:tabs>
        <w:tab w:val="center" w:pos="4536"/>
        <w:tab w:val="right" w:pos="9072"/>
      </w:tabs>
      <w:suppressAutoHyphens/>
      <w:autoSpaceDN w:val="0"/>
      <w:textAlignment w:val="baseline"/>
    </w:pPr>
    <w:rPr>
      <w:rFonts w:eastAsia="SimSun" w:cs="Mangal"/>
      <w:kern w:val="3"/>
      <w:szCs w:val="21"/>
      <w:lang w:eastAsia="zh-CN" w:bidi="hi-IN"/>
    </w:rPr>
  </w:style>
  <w:style w:type="character" w:customStyle="1" w:styleId="KopfzeileZchn">
    <w:name w:val="Kopfzeile Zchn"/>
    <w:basedOn w:val="Absatz-Standardschriftart"/>
    <w:link w:val="Kopfzeile"/>
    <w:uiPriority w:val="99"/>
    <w:locked/>
    <w:rPr>
      <w:rFonts w:cs="Mangal"/>
      <w:sz w:val="21"/>
      <w:szCs w:val="21"/>
    </w:rPr>
  </w:style>
  <w:style w:type="paragraph" w:styleId="Fuzeile">
    <w:name w:val="footer"/>
    <w:basedOn w:val="Standard"/>
    <w:link w:val="FuzeileZchn"/>
    <w:uiPriority w:val="99"/>
    <w:pPr>
      <w:widowControl w:val="0"/>
      <w:tabs>
        <w:tab w:val="center" w:pos="4536"/>
        <w:tab w:val="right" w:pos="9072"/>
      </w:tabs>
      <w:suppressAutoHyphens/>
      <w:autoSpaceDN w:val="0"/>
      <w:textAlignment w:val="baseline"/>
    </w:pPr>
    <w:rPr>
      <w:rFonts w:eastAsia="SimSun" w:cs="Mangal"/>
      <w:kern w:val="3"/>
      <w:szCs w:val="21"/>
      <w:lang w:eastAsia="zh-CN" w:bidi="hi-IN"/>
    </w:rPr>
  </w:style>
  <w:style w:type="character" w:customStyle="1" w:styleId="FuzeileZchn">
    <w:name w:val="Fußzeile Zchn"/>
    <w:basedOn w:val="Absatz-Standardschriftart"/>
    <w:link w:val="Fuzeile"/>
    <w:uiPriority w:val="99"/>
    <w:locked/>
    <w:rPr>
      <w:rFonts w:cs="Mangal"/>
      <w:sz w:val="21"/>
      <w:szCs w:val="21"/>
    </w:rPr>
  </w:style>
  <w:style w:type="paragraph" w:styleId="Sprechblasentext">
    <w:name w:val="Balloon Text"/>
    <w:basedOn w:val="Standard"/>
    <w:link w:val="SprechblasentextZchn"/>
    <w:uiPriority w:val="99"/>
    <w:pPr>
      <w:widowControl w:val="0"/>
      <w:suppressAutoHyphens/>
      <w:autoSpaceDN w:val="0"/>
      <w:textAlignment w:val="baseline"/>
    </w:pPr>
    <w:rPr>
      <w:rFonts w:ascii="Segoe UI" w:eastAsia="SimSun" w:hAnsi="Segoe UI" w:cs="Mangal"/>
      <w:kern w:val="3"/>
      <w:sz w:val="18"/>
      <w:szCs w:val="16"/>
      <w:lang w:eastAsia="zh-CN" w:bidi="hi-IN"/>
    </w:rPr>
  </w:style>
  <w:style w:type="character" w:customStyle="1" w:styleId="SprechblasentextZchn">
    <w:name w:val="Sprechblasentext Zchn"/>
    <w:basedOn w:val="Absatz-Standardschriftart"/>
    <w:link w:val="Sprechblasentext"/>
    <w:uiPriority w:val="99"/>
    <w:locked/>
    <w:rPr>
      <w:rFonts w:ascii="Segoe UI" w:hAnsi="Segoe UI" w:cs="Mangal"/>
      <w:sz w:val="16"/>
      <w:szCs w:val="16"/>
    </w:rPr>
  </w:style>
  <w:style w:type="character" w:customStyle="1" w:styleId="e24kjd">
    <w:name w:val="e24kjd"/>
    <w:basedOn w:val="Absatz-Standardschriftart"/>
    <w:rPr>
      <w:rFonts w:cs="Times New Roman"/>
    </w:rPr>
  </w:style>
  <w:style w:type="character" w:styleId="Hyperlink">
    <w:name w:val="Hyperlink"/>
    <w:basedOn w:val="Absatz-Standardschriftart"/>
    <w:uiPriority w:val="99"/>
    <w:rPr>
      <w:rFonts w:cs="Times New Roman"/>
      <w:color w:val="0000FF"/>
      <w:u w:val="single"/>
    </w:rPr>
  </w:style>
  <w:style w:type="character" w:styleId="Kommentarzeichen">
    <w:name w:val="annotation reference"/>
    <w:basedOn w:val="Absatz-Standardschriftart"/>
    <w:uiPriority w:val="99"/>
    <w:rPr>
      <w:rFonts w:cs="Times New Roman"/>
      <w:sz w:val="16"/>
      <w:szCs w:val="16"/>
    </w:rPr>
  </w:style>
  <w:style w:type="paragraph" w:styleId="Kommentartext">
    <w:name w:val="annotation text"/>
    <w:basedOn w:val="Standard"/>
    <w:link w:val="KommentartextZchn"/>
    <w:uiPriority w:val="99"/>
    <w:pPr>
      <w:widowControl w:val="0"/>
      <w:suppressAutoHyphens/>
      <w:autoSpaceDN w:val="0"/>
      <w:textAlignment w:val="baseline"/>
    </w:pPr>
    <w:rPr>
      <w:rFonts w:eastAsia="SimSun" w:cs="Mangal"/>
      <w:kern w:val="3"/>
      <w:sz w:val="20"/>
      <w:szCs w:val="18"/>
      <w:lang w:eastAsia="zh-CN" w:bidi="hi-IN"/>
    </w:rPr>
  </w:style>
  <w:style w:type="character" w:customStyle="1" w:styleId="KommentartextZchn">
    <w:name w:val="Kommentartext Zchn"/>
    <w:basedOn w:val="Absatz-Standardschriftart"/>
    <w:link w:val="Kommentartext"/>
    <w:uiPriority w:val="99"/>
    <w:locked/>
    <w:rPr>
      <w:rFonts w:cs="Mangal"/>
      <w:sz w:val="18"/>
      <w:szCs w:val="18"/>
    </w:rPr>
  </w:style>
  <w:style w:type="paragraph" w:styleId="Kommentarthema">
    <w:name w:val="annotation subject"/>
    <w:basedOn w:val="Kommentartext"/>
    <w:next w:val="Kommentartext"/>
    <w:link w:val="KommentarthemaZchn"/>
    <w:uiPriority w:val="99"/>
    <w:rPr>
      <w:b/>
      <w:bCs/>
    </w:rPr>
  </w:style>
  <w:style w:type="character" w:customStyle="1" w:styleId="KommentarthemaZchn">
    <w:name w:val="Kommentarthema Zchn"/>
    <w:basedOn w:val="KommentartextZchn"/>
    <w:link w:val="Kommentarthema"/>
    <w:uiPriority w:val="99"/>
    <w:locked/>
    <w:rPr>
      <w:rFonts w:cs="Mangal"/>
      <w:b/>
      <w:bCs/>
      <w:sz w:val="18"/>
      <w:szCs w:val="18"/>
    </w:rPr>
  </w:style>
  <w:style w:type="paragraph" w:styleId="Listenabsatz">
    <w:name w:val="List Paragraph"/>
    <w:basedOn w:val="Standard"/>
    <w:uiPriority w:val="34"/>
    <w:qFormat/>
    <w:rsid w:val="006F022B"/>
    <w:pPr>
      <w:widowControl w:val="0"/>
      <w:suppressAutoHyphens/>
      <w:autoSpaceDN w:val="0"/>
      <w:ind w:left="720"/>
      <w:contextualSpacing/>
      <w:textAlignment w:val="baseline"/>
    </w:pPr>
    <w:rPr>
      <w:rFonts w:eastAsia="SimSun" w:cs="Mangal"/>
      <w:kern w:val="3"/>
      <w:szCs w:val="21"/>
      <w:lang w:eastAsia="zh-CN" w:bidi="hi-IN"/>
    </w:rPr>
  </w:style>
  <w:style w:type="table" w:styleId="Tabellenraster">
    <w:name w:val="Table Grid"/>
    <w:basedOn w:val="NormaleTabelle"/>
    <w:uiPriority w:val="39"/>
    <w:rsid w:val="00D82A01"/>
    <w:pPr>
      <w:autoSpaceDN w:val="0"/>
    </w:pPr>
    <w:rPr>
      <w:rFonts w:cs="Tahoma"/>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220477"/>
    <w:rPr>
      <w:rFonts w:cs="Times New Roman"/>
      <w:b/>
      <w:bCs/>
    </w:rPr>
  </w:style>
  <w:style w:type="character" w:styleId="Hervorhebung">
    <w:name w:val="Emphasis"/>
    <w:basedOn w:val="Absatz-Standardschriftart"/>
    <w:uiPriority w:val="20"/>
    <w:qFormat/>
    <w:rsid w:val="002D1874"/>
    <w:rPr>
      <w:rFonts w:cs="Times New Roman"/>
      <w:i/>
      <w:iCs/>
    </w:rPr>
  </w:style>
  <w:style w:type="character" w:styleId="NichtaufgelsteErwhnung">
    <w:name w:val="Unresolved Mention"/>
    <w:basedOn w:val="Absatz-Standardschriftart"/>
    <w:uiPriority w:val="99"/>
    <w:semiHidden/>
    <w:unhideWhenUsed/>
    <w:rsid w:val="00A2195A"/>
    <w:rPr>
      <w:rFonts w:cs="Times New Roman"/>
      <w:color w:val="605E5C"/>
      <w:shd w:val="clear" w:color="auto" w:fill="E1DFDD"/>
    </w:rPr>
  </w:style>
  <w:style w:type="paragraph" w:styleId="StandardWeb">
    <w:name w:val="Normal (Web)"/>
    <w:basedOn w:val="Standard"/>
    <w:uiPriority w:val="99"/>
    <w:semiHidden/>
    <w:unhideWhenUsed/>
    <w:rsid w:val="00150961"/>
    <w:pPr>
      <w:spacing w:before="100" w:beforeAutospacing="1" w:after="100" w:afterAutospacing="1"/>
    </w:pPr>
    <w:rPr>
      <w:rFonts w:eastAsia="SimSun"/>
    </w:rPr>
  </w:style>
  <w:style w:type="paragraph" w:styleId="KeinLeerraum">
    <w:name w:val="No Spacing"/>
    <w:uiPriority w:val="1"/>
    <w:qFormat/>
    <w:rsid w:val="00E97E99"/>
    <w:pPr>
      <w:widowControl/>
      <w:textAlignment w:val="auto"/>
    </w:pPr>
    <w:rPr>
      <w:rFonts w:asciiTheme="minorHAnsi" w:hAnsiTheme="minorHAnsi"/>
      <w:kern w:val="0"/>
      <w:sz w:val="22"/>
      <w:szCs w:val="22"/>
      <w:lang w:eastAsia="en-US"/>
    </w:rPr>
  </w:style>
  <w:style w:type="paragraph" w:customStyle="1" w:styleId="Default">
    <w:name w:val="Default"/>
    <w:rsid w:val="001B514C"/>
    <w:pPr>
      <w:widowControl/>
      <w:autoSpaceDE w:val="0"/>
      <w:autoSpaceDN w:val="0"/>
      <w:adjustRightInd w:val="0"/>
      <w:textAlignment w:val="auto"/>
    </w:pPr>
    <w:rPr>
      <w:rFonts w:ascii="Arial" w:hAnsi="Arial" w:cs="Arial"/>
      <w:color w:val="000000"/>
      <w:kern w:val="0"/>
    </w:rPr>
  </w:style>
  <w:style w:type="paragraph" w:styleId="berarbeitung">
    <w:name w:val="Revision"/>
    <w:hidden/>
    <w:uiPriority w:val="99"/>
    <w:semiHidden/>
    <w:rsid w:val="004610FF"/>
    <w:pPr>
      <w:widowControl/>
      <w:textAlignment w:val="auto"/>
    </w:pPr>
    <w:rPr>
      <w:rFonts w:cs="Mangal"/>
      <w:szCs w:val="21"/>
      <w:lang w:bidi="hi-IN"/>
    </w:rPr>
  </w:style>
  <w:style w:type="character" w:customStyle="1" w:styleId="cf01">
    <w:name w:val="cf01"/>
    <w:basedOn w:val="Absatz-Standardschriftart"/>
    <w:rsid w:val="0091504C"/>
    <w:rPr>
      <w:rFonts w:ascii="Segoe UI" w:hAnsi="Segoe UI" w:cs="Segoe UI"/>
      <w:sz w:val="18"/>
      <w:szCs w:val="18"/>
    </w:rPr>
  </w:style>
  <w:style w:type="numbering" w:customStyle="1" w:styleId="RTFNum2">
    <w:name w:val="RTF_Num 2"/>
    <w:pPr>
      <w:numPr>
        <w:numId w:val="1"/>
      </w:numPr>
    </w:pPr>
  </w:style>
  <w:style w:type="paragraph" w:customStyle="1" w:styleId="eshop-guideproduct-usp-item">
    <w:name w:val="eshop-guide__product-usp-item"/>
    <w:basedOn w:val="Standard"/>
    <w:rsid w:val="00BD2BC1"/>
    <w:pPr>
      <w:spacing w:before="100" w:beforeAutospacing="1" w:after="100" w:afterAutospacing="1"/>
    </w:pPr>
  </w:style>
  <w:style w:type="character" w:customStyle="1" w:styleId="berschrift3Zchn">
    <w:name w:val="Überschrift 3 Zchn"/>
    <w:basedOn w:val="Absatz-Standardschriftart"/>
    <w:link w:val="berschrift3"/>
    <w:uiPriority w:val="9"/>
    <w:rsid w:val="00BD2BC1"/>
    <w:rPr>
      <w:rFonts w:eastAsia="Times New Roman"/>
      <w:b/>
      <w:bCs/>
      <w:kern w:val="0"/>
      <w:sz w:val="27"/>
      <w:szCs w:val="27"/>
      <w:lang w:eastAsia="de-DE"/>
    </w:rPr>
  </w:style>
  <w:style w:type="character" w:customStyle="1" w:styleId="apple-converted-space">
    <w:name w:val="apple-converted-space"/>
    <w:basedOn w:val="Absatz-Standardschriftart"/>
    <w:rsid w:val="00726594"/>
  </w:style>
  <w:style w:type="paragraph" w:styleId="Funotentext">
    <w:name w:val="footnote text"/>
    <w:basedOn w:val="Standard"/>
    <w:link w:val="FunotentextZchn"/>
    <w:uiPriority w:val="99"/>
    <w:semiHidden/>
    <w:unhideWhenUsed/>
    <w:rsid w:val="007D2FE4"/>
    <w:rPr>
      <w:sz w:val="20"/>
      <w:szCs w:val="20"/>
    </w:rPr>
  </w:style>
  <w:style w:type="character" w:customStyle="1" w:styleId="FunotentextZchn">
    <w:name w:val="Fußnotentext Zchn"/>
    <w:basedOn w:val="Absatz-Standardschriftart"/>
    <w:link w:val="Funotentext"/>
    <w:uiPriority w:val="99"/>
    <w:semiHidden/>
    <w:rsid w:val="007D2FE4"/>
    <w:rPr>
      <w:rFonts w:eastAsia="Times New Roman"/>
      <w:kern w:val="0"/>
      <w:sz w:val="20"/>
      <w:szCs w:val="20"/>
      <w:lang w:eastAsia="de-DE"/>
    </w:rPr>
  </w:style>
  <w:style w:type="character" w:styleId="Funotenzeichen">
    <w:name w:val="footnote reference"/>
    <w:basedOn w:val="Absatz-Standardschriftart"/>
    <w:uiPriority w:val="99"/>
    <w:semiHidden/>
    <w:unhideWhenUsed/>
    <w:rsid w:val="007D2FE4"/>
    <w:rPr>
      <w:vertAlign w:val="superscript"/>
    </w:rPr>
  </w:style>
  <w:style w:type="character" w:styleId="BesuchterLink">
    <w:name w:val="FollowedHyperlink"/>
    <w:basedOn w:val="Absatz-Standardschriftart"/>
    <w:uiPriority w:val="99"/>
    <w:semiHidden/>
    <w:unhideWhenUsed/>
    <w:rsid w:val="007D2F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0533">
      <w:bodyDiv w:val="1"/>
      <w:marLeft w:val="0"/>
      <w:marRight w:val="0"/>
      <w:marTop w:val="0"/>
      <w:marBottom w:val="0"/>
      <w:divBdr>
        <w:top w:val="none" w:sz="0" w:space="0" w:color="auto"/>
        <w:left w:val="none" w:sz="0" w:space="0" w:color="auto"/>
        <w:bottom w:val="none" w:sz="0" w:space="0" w:color="auto"/>
        <w:right w:val="none" w:sz="0" w:space="0" w:color="auto"/>
      </w:divBdr>
    </w:div>
    <w:div w:id="57217168">
      <w:bodyDiv w:val="1"/>
      <w:marLeft w:val="0"/>
      <w:marRight w:val="0"/>
      <w:marTop w:val="0"/>
      <w:marBottom w:val="0"/>
      <w:divBdr>
        <w:top w:val="none" w:sz="0" w:space="0" w:color="auto"/>
        <w:left w:val="none" w:sz="0" w:space="0" w:color="auto"/>
        <w:bottom w:val="none" w:sz="0" w:space="0" w:color="auto"/>
        <w:right w:val="none" w:sz="0" w:space="0" w:color="auto"/>
      </w:divBdr>
    </w:div>
    <w:div w:id="132715956">
      <w:bodyDiv w:val="1"/>
      <w:marLeft w:val="0"/>
      <w:marRight w:val="0"/>
      <w:marTop w:val="0"/>
      <w:marBottom w:val="0"/>
      <w:divBdr>
        <w:top w:val="none" w:sz="0" w:space="0" w:color="auto"/>
        <w:left w:val="none" w:sz="0" w:space="0" w:color="auto"/>
        <w:bottom w:val="none" w:sz="0" w:space="0" w:color="auto"/>
        <w:right w:val="none" w:sz="0" w:space="0" w:color="auto"/>
      </w:divBdr>
    </w:div>
    <w:div w:id="237175819">
      <w:bodyDiv w:val="1"/>
      <w:marLeft w:val="0"/>
      <w:marRight w:val="0"/>
      <w:marTop w:val="0"/>
      <w:marBottom w:val="0"/>
      <w:divBdr>
        <w:top w:val="none" w:sz="0" w:space="0" w:color="auto"/>
        <w:left w:val="none" w:sz="0" w:space="0" w:color="auto"/>
        <w:bottom w:val="none" w:sz="0" w:space="0" w:color="auto"/>
        <w:right w:val="none" w:sz="0" w:space="0" w:color="auto"/>
      </w:divBdr>
    </w:div>
    <w:div w:id="473373017">
      <w:bodyDiv w:val="1"/>
      <w:marLeft w:val="0"/>
      <w:marRight w:val="0"/>
      <w:marTop w:val="0"/>
      <w:marBottom w:val="0"/>
      <w:divBdr>
        <w:top w:val="none" w:sz="0" w:space="0" w:color="auto"/>
        <w:left w:val="none" w:sz="0" w:space="0" w:color="auto"/>
        <w:bottom w:val="none" w:sz="0" w:space="0" w:color="auto"/>
        <w:right w:val="none" w:sz="0" w:space="0" w:color="auto"/>
      </w:divBdr>
    </w:div>
    <w:div w:id="568151005">
      <w:bodyDiv w:val="1"/>
      <w:marLeft w:val="0"/>
      <w:marRight w:val="0"/>
      <w:marTop w:val="0"/>
      <w:marBottom w:val="0"/>
      <w:divBdr>
        <w:top w:val="none" w:sz="0" w:space="0" w:color="auto"/>
        <w:left w:val="none" w:sz="0" w:space="0" w:color="auto"/>
        <w:bottom w:val="none" w:sz="0" w:space="0" w:color="auto"/>
        <w:right w:val="none" w:sz="0" w:space="0" w:color="auto"/>
      </w:divBdr>
      <w:divsChild>
        <w:div w:id="2081101318">
          <w:marLeft w:val="0"/>
          <w:marRight w:val="0"/>
          <w:marTop w:val="0"/>
          <w:marBottom w:val="300"/>
          <w:divBdr>
            <w:top w:val="none" w:sz="0" w:space="0" w:color="auto"/>
            <w:left w:val="none" w:sz="0" w:space="0" w:color="auto"/>
            <w:bottom w:val="none" w:sz="0" w:space="0" w:color="auto"/>
            <w:right w:val="none" w:sz="0" w:space="0" w:color="auto"/>
          </w:divBdr>
        </w:div>
        <w:div w:id="2071924735">
          <w:marLeft w:val="0"/>
          <w:marRight w:val="0"/>
          <w:marTop w:val="0"/>
          <w:marBottom w:val="300"/>
          <w:divBdr>
            <w:top w:val="none" w:sz="0" w:space="0" w:color="auto"/>
            <w:left w:val="none" w:sz="0" w:space="0" w:color="auto"/>
            <w:bottom w:val="none" w:sz="0" w:space="0" w:color="auto"/>
            <w:right w:val="none" w:sz="0" w:space="0" w:color="auto"/>
          </w:divBdr>
        </w:div>
        <w:div w:id="1077438042">
          <w:marLeft w:val="0"/>
          <w:marRight w:val="0"/>
          <w:marTop w:val="0"/>
          <w:marBottom w:val="300"/>
          <w:divBdr>
            <w:top w:val="none" w:sz="0" w:space="0" w:color="auto"/>
            <w:left w:val="none" w:sz="0" w:space="0" w:color="auto"/>
            <w:bottom w:val="none" w:sz="0" w:space="0" w:color="auto"/>
            <w:right w:val="none" w:sz="0" w:space="0" w:color="auto"/>
          </w:divBdr>
        </w:div>
      </w:divsChild>
    </w:div>
    <w:div w:id="789863974">
      <w:bodyDiv w:val="1"/>
      <w:marLeft w:val="0"/>
      <w:marRight w:val="0"/>
      <w:marTop w:val="0"/>
      <w:marBottom w:val="0"/>
      <w:divBdr>
        <w:top w:val="none" w:sz="0" w:space="0" w:color="auto"/>
        <w:left w:val="none" w:sz="0" w:space="0" w:color="auto"/>
        <w:bottom w:val="none" w:sz="0" w:space="0" w:color="auto"/>
        <w:right w:val="none" w:sz="0" w:space="0" w:color="auto"/>
      </w:divBdr>
      <w:divsChild>
        <w:div w:id="1283729529">
          <w:marLeft w:val="0"/>
          <w:marRight w:val="0"/>
          <w:marTop w:val="0"/>
          <w:marBottom w:val="0"/>
          <w:divBdr>
            <w:top w:val="none" w:sz="0" w:space="0" w:color="auto"/>
            <w:left w:val="none" w:sz="0" w:space="0" w:color="auto"/>
            <w:bottom w:val="none" w:sz="0" w:space="0" w:color="auto"/>
            <w:right w:val="none" w:sz="0" w:space="0" w:color="auto"/>
          </w:divBdr>
          <w:divsChild>
            <w:div w:id="590938634">
              <w:marLeft w:val="0"/>
              <w:marRight w:val="0"/>
              <w:marTop w:val="0"/>
              <w:marBottom w:val="0"/>
              <w:divBdr>
                <w:top w:val="none" w:sz="0" w:space="0" w:color="auto"/>
                <w:left w:val="none" w:sz="0" w:space="0" w:color="auto"/>
                <w:bottom w:val="none" w:sz="0" w:space="0" w:color="auto"/>
                <w:right w:val="none" w:sz="0" w:space="0" w:color="auto"/>
              </w:divBdr>
              <w:divsChild>
                <w:div w:id="9922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71620">
      <w:bodyDiv w:val="1"/>
      <w:marLeft w:val="0"/>
      <w:marRight w:val="0"/>
      <w:marTop w:val="0"/>
      <w:marBottom w:val="0"/>
      <w:divBdr>
        <w:top w:val="none" w:sz="0" w:space="0" w:color="auto"/>
        <w:left w:val="none" w:sz="0" w:space="0" w:color="auto"/>
        <w:bottom w:val="none" w:sz="0" w:space="0" w:color="auto"/>
        <w:right w:val="none" w:sz="0" w:space="0" w:color="auto"/>
      </w:divBdr>
    </w:div>
    <w:div w:id="1027099555">
      <w:bodyDiv w:val="1"/>
      <w:marLeft w:val="0"/>
      <w:marRight w:val="0"/>
      <w:marTop w:val="0"/>
      <w:marBottom w:val="0"/>
      <w:divBdr>
        <w:top w:val="none" w:sz="0" w:space="0" w:color="auto"/>
        <w:left w:val="none" w:sz="0" w:space="0" w:color="auto"/>
        <w:bottom w:val="none" w:sz="0" w:space="0" w:color="auto"/>
        <w:right w:val="none" w:sz="0" w:space="0" w:color="auto"/>
      </w:divBdr>
      <w:divsChild>
        <w:div w:id="1896040685">
          <w:marLeft w:val="0"/>
          <w:marRight w:val="0"/>
          <w:marTop w:val="0"/>
          <w:marBottom w:val="0"/>
          <w:divBdr>
            <w:top w:val="none" w:sz="0" w:space="0" w:color="auto"/>
            <w:left w:val="none" w:sz="0" w:space="0" w:color="auto"/>
            <w:bottom w:val="none" w:sz="0" w:space="0" w:color="auto"/>
            <w:right w:val="none" w:sz="0" w:space="0" w:color="auto"/>
          </w:divBdr>
          <w:divsChild>
            <w:div w:id="672805374">
              <w:marLeft w:val="0"/>
              <w:marRight w:val="0"/>
              <w:marTop w:val="0"/>
              <w:marBottom w:val="0"/>
              <w:divBdr>
                <w:top w:val="none" w:sz="0" w:space="0" w:color="auto"/>
                <w:left w:val="none" w:sz="0" w:space="0" w:color="auto"/>
                <w:bottom w:val="none" w:sz="0" w:space="0" w:color="auto"/>
                <w:right w:val="none" w:sz="0" w:space="0" w:color="auto"/>
              </w:divBdr>
              <w:divsChild>
                <w:div w:id="20178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601976">
      <w:bodyDiv w:val="1"/>
      <w:marLeft w:val="0"/>
      <w:marRight w:val="0"/>
      <w:marTop w:val="0"/>
      <w:marBottom w:val="0"/>
      <w:divBdr>
        <w:top w:val="none" w:sz="0" w:space="0" w:color="auto"/>
        <w:left w:val="none" w:sz="0" w:space="0" w:color="auto"/>
        <w:bottom w:val="none" w:sz="0" w:space="0" w:color="auto"/>
        <w:right w:val="none" w:sz="0" w:space="0" w:color="auto"/>
      </w:divBdr>
    </w:div>
    <w:div w:id="1237975977">
      <w:bodyDiv w:val="1"/>
      <w:marLeft w:val="0"/>
      <w:marRight w:val="0"/>
      <w:marTop w:val="0"/>
      <w:marBottom w:val="0"/>
      <w:divBdr>
        <w:top w:val="none" w:sz="0" w:space="0" w:color="auto"/>
        <w:left w:val="none" w:sz="0" w:space="0" w:color="auto"/>
        <w:bottom w:val="none" w:sz="0" w:space="0" w:color="auto"/>
        <w:right w:val="none" w:sz="0" w:space="0" w:color="auto"/>
      </w:divBdr>
    </w:div>
    <w:div w:id="1287154220">
      <w:bodyDiv w:val="1"/>
      <w:marLeft w:val="0"/>
      <w:marRight w:val="0"/>
      <w:marTop w:val="0"/>
      <w:marBottom w:val="0"/>
      <w:divBdr>
        <w:top w:val="none" w:sz="0" w:space="0" w:color="auto"/>
        <w:left w:val="none" w:sz="0" w:space="0" w:color="auto"/>
        <w:bottom w:val="none" w:sz="0" w:space="0" w:color="auto"/>
        <w:right w:val="none" w:sz="0" w:space="0" w:color="auto"/>
      </w:divBdr>
      <w:divsChild>
        <w:div w:id="597493521">
          <w:marLeft w:val="0"/>
          <w:marRight w:val="0"/>
          <w:marTop w:val="0"/>
          <w:marBottom w:val="300"/>
          <w:divBdr>
            <w:top w:val="none" w:sz="0" w:space="0" w:color="auto"/>
            <w:left w:val="none" w:sz="0" w:space="0" w:color="auto"/>
            <w:bottom w:val="none" w:sz="0" w:space="0" w:color="auto"/>
            <w:right w:val="none" w:sz="0" w:space="0" w:color="auto"/>
          </w:divBdr>
        </w:div>
        <w:div w:id="610357757">
          <w:marLeft w:val="0"/>
          <w:marRight w:val="0"/>
          <w:marTop w:val="0"/>
          <w:marBottom w:val="300"/>
          <w:divBdr>
            <w:top w:val="none" w:sz="0" w:space="0" w:color="auto"/>
            <w:left w:val="none" w:sz="0" w:space="0" w:color="auto"/>
            <w:bottom w:val="none" w:sz="0" w:space="0" w:color="auto"/>
            <w:right w:val="none" w:sz="0" w:space="0" w:color="auto"/>
          </w:divBdr>
        </w:div>
        <w:div w:id="2143574134">
          <w:marLeft w:val="0"/>
          <w:marRight w:val="0"/>
          <w:marTop w:val="0"/>
          <w:marBottom w:val="300"/>
          <w:divBdr>
            <w:top w:val="none" w:sz="0" w:space="0" w:color="auto"/>
            <w:left w:val="none" w:sz="0" w:space="0" w:color="auto"/>
            <w:bottom w:val="none" w:sz="0" w:space="0" w:color="auto"/>
            <w:right w:val="none" w:sz="0" w:space="0" w:color="auto"/>
          </w:divBdr>
        </w:div>
      </w:divsChild>
    </w:div>
    <w:div w:id="1437600573">
      <w:bodyDiv w:val="1"/>
      <w:marLeft w:val="0"/>
      <w:marRight w:val="0"/>
      <w:marTop w:val="0"/>
      <w:marBottom w:val="0"/>
      <w:divBdr>
        <w:top w:val="none" w:sz="0" w:space="0" w:color="auto"/>
        <w:left w:val="none" w:sz="0" w:space="0" w:color="auto"/>
        <w:bottom w:val="none" w:sz="0" w:space="0" w:color="auto"/>
        <w:right w:val="none" w:sz="0" w:space="0" w:color="auto"/>
      </w:divBdr>
    </w:div>
    <w:div w:id="1483890694">
      <w:bodyDiv w:val="1"/>
      <w:marLeft w:val="0"/>
      <w:marRight w:val="0"/>
      <w:marTop w:val="0"/>
      <w:marBottom w:val="0"/>
      <w:divBdr>
        <w:top w:val="none" w:sz="0" w:space="0" w:color="auto"/>
        <w:left w:val="none" w:sz="0" w:space="0" w:color="auto"/>
        <w:bottom w:val="none" w:sz="0" w:space="0" w:color="auto"/>
        <w:right w:val="none" w:sz="0" w:space="0" w:color="auto"/>
      </w:divBdr>
    </w:div>
    <w:div w:id="1649629608">
      <w:bodyDiv w:val="1"/>
      <w:marLeft w:val="0"/>
      <w:marRight w:val="0"/>
      <w:marTop w:val="0"/>
      <w:marBottom w:val="0"/>
      <w:divBdr>
        <w:top w:val="none" w:sz="0" w:space="0" w:color="auto"/>
        <w:left w:val="none" w:sz="0" w:space="0" w:color="auto"/>
        <w:bottom w:val="none" w:sz="0" w:space="0" w:color="auto"/>
        <w:right w:val="none" w:sz="0" w:space="0" w:color="auto"/>
      </w:divBdr>
    </w:div>
    <w:div w:id="1656301415">
      <w:bodyDiv w:val="1"/>
      <w:marLeft w:val="0"/>
      <w:marRight w:val="0"/>
      <w:marTop w:val="0"/>
      <w:marBottom w:val="0"/>
      <w:divBdr>
        <w:top w:val="none" w:sz="0" w:space="0" w:color="auto"/>
        <w:left w:val="none" w:sz="0" w:space="0" w:color="auto"/>
        <w:bottom w:val="none" w:sz="0" w:space="0" w:color="auto"/>
        <w:right w:val="none" w:sz="0" w:space="0" w:color="auto"/>
      </w:divBdr>
      <w:divsChild>
        <w:div w:id="1833443519">
          <w:marLeft w:val="0"/>
          <w:marRight w:val="0"/>
          <w:marTop w:val="0"/>
          <w:marBottom w:val="0"/>
          <w:divBdr>
            <w:top w:val="none" w:sz="0" w:space="0" w:color="auto"/>
            <w:left w:val="none" w:sz="0" w:space="0" w:color="auto"/>
            <w:bottom w:val="none" w:sz="0" w:space="0" w:color="auto"/>
            <w:right w:val="none" w:sz="0" w:space="0" w:color="auto"/>
          </w:divBdr>
          <w:divsChild>
            <w:div w:id="423918777">
              <w:marLeft w:val="0"/>
              <w:marRight w:val="0"/>
              <w:marTop w:val="0"/>
              <w:marBottom w:val="0"/>
              <w:divBdr>
                <w:top w:val="none" w:sz="0" w:space="0" w:color="auto"/>
                <w:left w:val="none" w:sz="0" w:space="0" w:color="auto"/>
                <w:bottom w:val="none" w:sz="0" w:space="0" w:color="auto"/>
                <w:right w:val="none" w:sz="0" w:space="0" w:color="auto"/>
              </w:divBdr>
              <w:divsChild>
                <w:div w:id="145289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6624">
      <w:marLeft w:val="0"/>
      <w:marRight w:val="0"/>
      <w:marTop w:val="0"/>
      <w:marBottom w:val="0"/>
      <w:divBdr>
        <w:top w:val="none" w:sz="0" w:space="0" w:color="auto"/>
        <w:left w:val="none" w:sz="0" w:space="0" w:color="auto"/>
        <w:bottom w:val="none" w:sz="0" w:space="0" w:color="auto"/>
        <w:right w:val="none" w:sz="0" w:space="0" w:color="auto"/>
      </w:divBdr>
    </w:div>
    <w:div w:id="1722366626">
      <w:marLeft w:val="0"/>
      <w:marRight w:val="0"/>
      <w:marTop w:val="0"/>
      <w:marBottom w:val="0"/>
      <w:divBdr>
        <w:top w:val="none" w:sz="0" w:space="0" w:color="auto"/>
        <w:left w:val="none" w:sz="0" w:space="0" w:color="auto"/>
        <w:bottom w:val="none" w:sz="0" w:space="0" w:color="auto"/>
        <w:right w:val="none" w:sz="0" w:space="0" w:color="auto"/>
      </w:divBdr>
      <w:divsChild>
        <w:div w:id="1722366627">
          <w:marLeft w:val="0"/>
          <w:marRight w:val="0"/>
          <w:marTop w:val="0"/>
          <w:marBottom w:val="0"/>
          <w:divBdr>
            <w:top w:val="none" w:sz="0" w:space="0" w:color="auto"/>
            <w:left w:val="none" w:sz="0" w:space="0" w:color="auto"/>
            <w:bottom w:val="none" w:sz="0" w:space="0" w:color="auto"/>
            <w:right w:val="none" w:sz="0" w:space="0" w:color="auto"/>
          </w:divBdr>
          <w:divsChild>
            <w:div w:id="17223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6628">
      <w:marLeft w:val="0"/>
      <w:marRight w:val="0"/>
      <w:marTop w:val="0"/>
      <w:marBottom w:val="0"/>
      <w:divBdr>
        <w:top w:val="none" w:sz="0" w:space="0" w:color="auto"/>
        <w:left w:val="none" w:sz="0" w:space="0" w:color="auto"/>
        <w:bottom w:val="none" w:sz="0" w:space="0" w:color="auto"/>
        <w:right w:val="none" w:sz="0" w:space="0" w:color="auto"/>
      </w:divBdr>
    </w:div>
    <w:div w:id="1722366629">
      <w:marLeft w:val="0"/>
      <w:marRight w:val="0"/>
      <w:marTop w:val="0"/>
      <w:marBottom w:val="0"/>
      <w:divBdr>
        <w:top w:val="none" w:sz="0" w:space="0" w:color="auto"/>
        <w:left w:val="none" w:sz="0" w:space="0" w:color="auto"/>
        <w:bottom w:val="none" w:sz="0" w:space="0" w:color="auto"/>
        <w:right w:val="none" w:sz="0" w:space="0" w:color="auto"/>
      </w:divBdr>
    </w:div>
    <w:div w:id="1722366630">
      <w:marLeft w:val="0"/>
      <w:marRight w:val="0"/>
      <w:marTop w:val="0"/>
      <w:marBottom w:val="0"/>
      <w:divBdr>
        <w:top w:val="none" w:sz="0" w:space="0" w:color="auto"/>
        <w:left w:val="none" w:sz="0" w:space="0" w:color="auto"/>
        <w:bottom w:val="none" w:sz="0" w:space="0" w:color="auto"/>
        <w:right w:val="none" w:sz="0" w:space="0" w:color="auto"/>
      </w:divBdr>
    </w:div>
    <w:div w:id="1722366631">
      <w:marLeft w:val="0"/>
      <w:marRight w:val="0"/>
      <w:marTop w:val="0"/>
      <w:marBottom w:val="0"/>
      <w:divBdr>
        <w:top w:val="none" w:sz="0" w:space="0" w:color="auto"/>
        <w:left w:val="none" w:sz="0" w:space="0" w:color="auto"/>
        <w:bottom w:val="none" w:sz="0" w:space="0" w:color="auto"/>
        <w:right w:val="none" w:sz="0" w:space="0" w:color="auto"/>
      </w:divBdr>
    </w:div>
    <w:div w:id="1722366632">
      <w:marLeft w:val="0"/>
      <w:marRight w:val="0"/>
      <w:marTop w:val="0"/>
      <w:marBottom w:val="0"/>
      <w:divBdr>
        <w:top w:val="none" w:sz="0" w:space="0" w:color="auto"/>
        <w:left w:val="none" w:sz="0" w:space="0" w:color="auto"/>
        <w:bottom w:val="none" w:sz="0" w:space="0" w:color="auto"/>
        <w:right w:val="none" w:sz="0" w:space="0" w:color="auto"/>
      </w:divBdr>
    </w:div>
    <w:div w:id="1722366633">
      <w:marLeft w:val="0"/>
      <w:marRight w:val="0"/>
      <w:marTop w:val="0"/>
      <w:marBottom w:val="0"/>
      <w:divBdr>
        <w:top w:val="none" w:sz="0" w:space="0" w:color="auto"/>
        <w:left w:val="none" w:sz="0" w:space="0" w:color="auto"/>
        <w:bottom w:val="none" w:sz="0" w:space="0" w:color="auto"/>
        <w:right w:val="none" w:sz="0" w:space="0" w:color="auto"/>
      </w:divBdr>
    </w:div>
    <w:div w:id="1722366634">
      <w:marLeft w:val="0"/>
      <w:marRight w:val="0"/>
      <w:marTop w:val="0"/>
      <w:marBottom w:val="0"/>
      <w:divBdr>
        <w:top w:val="none" w:sz="0" w:space="0" w:color="auto"/>
        <w:left w:val="none" w:sz="0" w:space="0" w:color="auto"/>
        <w:bottom w:val="none" w:sz="0" w:space="0" w:color="auto"/>
        <w:right w:val="none" w:sz="0" w:space="0" w:color="auto"/>
      </w:divBdr>
    </w:div>
    <w:div w:id="1872524215">
      <w:bodyDiv w:val="1"/>
      <w:marLeft w:val="0"/>
      <w:marRight w:val="0"/>
      <w:marTop w:val="0"/>
      <w:marBottom w:val="0"/>
      <w:divBdr>
        <w:top w:val="none" w:sz="0" w:space="0" w:color="auto"/>
        <w:left w:val="none" w:sz="0" w:space="0" w:color="auto"/>
        <w:bottom w:val="none" w:sz="0" w:space="0" w:color="auto"/>
        <w:right w:val="none" w:sz="0" w:space="0" w:color="auto"/>
      </w:divBdr>
    </w:div>
    <w:div w:id="209558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uka-companion.com" TargetMode="External"/><Relationship Id="rId13" Type="http://schemas.openxmlformats.org/officeDocument/2006/relationships/hyperlink" Target="https://www.deuka-companion.com/products/deukavallo-gelenk-fit-plus?_pos=1&amp;_sid=d2d9d4365&amp;_ss=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deuka-companion.com/products/deukavallo-gelenk-fit?_pos=2&amp;_sid=d2d9d4365&amp;_ss=r" TargetMode="External"/><Relationship Id="rId17" Type="http://schemas.openxmlformats.org/officeDocument/2006/relationships/hyperlink" Target="mailto:tobias.bischoff@deutsche-tiernahrung.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euka.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uka-companion.com/products/deukavallo-gelenk-fit-plus?_pos=1&amp;_sid=d2d9d4365&amp;_ss=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euka-companion.de" TargetMode="External"/><Relationship Id="rId23" Type="http://schemas.openxmlformats.org/officeDocument/2006/relationships/footer" Target="footer3.xml"/><Relationship Id="rId10" Type="http://schemas.openxmlformats.org/officeDocument/2006/relationships/hyperlink" Target="https://www.deuka-companion.com/products/deukavallo-gelenk-fit?_pos=2&amp;_sid=d2d9d4365&amp;_ss=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deukavallo.de"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6D44B-FB1C-4115-9872-03FAB6AB8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867</Words>
  <Characters>6861</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Bischoff, Tobias</cp:lastModifiedBy>
  <cp:revision>3</cp:revision>
  <cp:lastPrinted>2022-04-21T06:29:00Z</cp:lastPrinted>
  <dcterms:created xsi:type="dcterms:W3CDTF">2023-01-11T14:54:00Z</dcterms:created>
  <dcterms:modified xsi:type="dcterms:W3CDTF">2023-01-11T15:38:00Z</dcterms:modified>
</cp:coreProperties>
</file>